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F433F7">
      <w:pPr>
        <w:suppressAutoHyphens/>
        <w:jc w:val="center"/>
        <w:rPr>
          <w:b/>
          <w:bCs/>
        </w:rPr>
      </w:pPr>
    </w:p>
    <w:p w:rsidR="00F433F7" w:rsidRDefault="00F433F7" w:rsidP="00E360A3">
      <w:pPr>
        <w:suppressAutoHyphens/>
        <w:rPr>
          <w:b/>
          <w:bCs/>
        </w:rPr>
      </w:pPr>
    </w:p>
    <w:p w:rsidR="005D0991" w:rsidRDefault="005D0991" w:rsidP="00F433F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Об утверждении муниципальной программы </w:t>
      </w:r>
    </w:p>
    <w:p w:rsidR="005D0991" w:rsidRDefault="005D0991" w:rsidP="00F433F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город-курорт Геленджик </w:t>
      </w:r>
    </w:p>
    <w:p w:rsidR="00F433F7" w:rsidRPr="00285E80" w:rsidRDefault="005D0991" w:rsidP="00F433F7">
      <w:pPr>
        <w:suppressAutoHyphens/>
        <w:jc w:val="center"/>
        <w:rPr>
          <w:b/>
        </w:rPr>
      </w:pPr>
      <w:r>
        <w:rPr>
          <w:b/>
          <w:bCs/>
        </w:rPr>
        <w:t>«Развитие культуры» на 2020-2025 годы»</w:t>
      </w:r>
    </w:p>
    <w:p w:rsidR="00F433F7" w:rsidRDefault="00F433F7" w:rsidP="00E360A3">
      <w:pPr>
        <w:suppressAutoHyphens/>
        <w:rPr>
          <w:b/>
          <w:bCs/>
        </w:rPr>
      </w:pPr>
    </w:p>
    <w:p w:rsidR="00F433F7" w:rsidRDefault="00F433F7" w:rsidP="00F433F7">
      <w:pPr>
        <w:ind w:firstLine="709"/>
        <w:jc w:val="both"/>
      </w:pPr>
      <w:r>
        <w:t>В</w:t>
      </w:r>
      <w:r w:rsidR="005D0991">
        <w:t xml:space="preserve"> </w:t>
      </w:r>
      <w:r w:rsidR="00E360A3">
        <w:t xml:space="preserve">целях создания благоприятных условий для развития культуры на территории муниципального образования город-курорт Геленджик, руководствуясь </w:t>
      </w:r>
      <w:r w:rsidR="005D0991">
        <w:t>стат</w:t>
      </w:r>
      <w:r w:rsidR="00E360A3">
        <w:t>ьей</w:t>
      </w:r>
      <w:r w:rsidR="005D0991">
        <w:t xml:space="preserve"> 179 Бюджетного кодекса Российской Федерации, статьями </w:t>
      </w:r>
      <w:r>
        <w:t xml:space="preserve">16, 37 Федерального закона от 6 октября 2003 года №131-ФЗ «Об общих принципах организации местного самоуправления в Российской Федерации» </w:t>
      </w:r>
      <w:r w:rsidRPr="00EF7376">
        <w:t xml:space="preserve">(в редакции Федерального закона от </w:t>
      </w:r>
      <w:r w:rsidR="005D0991">
        <w:t>2 августа 2019 года</w:t>
      </w:r>
      <w:r w:rsidRPr="00EF7376">
        <w:rPr>
          <w:rStyle w:val="blk"/>
        </w:rPr>
        <w:t xml:space="preserve"> </w:t>
      </w:r>
      <w:r w:rsidR="00E360A3">
        <w:rPr>
          <w:rStyle w:val="blk"/>
        </w:rPr>
        <w:t xml:space="preserve">                   </w:t>
      </w:r>
      <w:r w:rsidRPr="00EF7376">
        <w:rPr>
          <w:rStyle w:val="blk"/>
        </w:rPr>
        <w:t>№</w:t>
      </w:r>
      <w:r w:rsidR="005D0991">
        <w:rPr>
          <w:rStyle w:val="blk"/>
        </w:rPr>
        <w:t>313</w:t>
      </w:r>
      <w:r w:rsidRPr="00EF7376">
        <w:rPr>
          <w:rStyle w:val="blk"/>
        </w:rPr>
        <w:t>-ФЗ</w:t>
      </w:r>
      <w:r w:rsidRPr="00EF7376">
        <w:t>)</w:t>
      </w:r>
      <w:r>
        <w:t xml:space="preserve">, </w:t>
      </w:r>
      <w:r w:rsidR="005D0991">
        <w:t>постановлением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признании утратившими силу некоторых правовых актов администрации муниципального образования город-курорт Геленджик</w:t>
      </w:r>
      <w:r w:rsidR="00033F78">
        <w:t>»</w:t>
      </w:r>
      <w:r w:rsidR="00103AAA">
        <w:t xml:space="preserve"> (в редакции постановления администрации муниципального образования город-курорт Геленджик от 2 октября 2019 года №2349)</w:t>
      </w:r>
      <w:r w:rsidR="005D0991">
        <w:t xml:space="preserve">, </w:t>
      </w:r>
      <w:r>
        <w:t>статьями 8</w:t>
      </w:r>
      <w:r w:rsidRPr="008B5351">
        <w:t>, 3</w:t>
      </w:r>
      <w:r>
        <w:t>3</w:t>
      </w:r>
      <w:r w:rsidRPr="008B5351">
        <w:t xml:space="preserve">, </w:t>
      </w:r>
      <w:r w:rsidR="005D0991">
        <w:t xml:space="preserve">43, </w:t>
      </w:r>
      <w:r w:rsidRPr="008B5351">
        <w:t>7</w:t>
      </w:r>
      <w:r>
        <w:t>2</w:t>
      </w:r>
      <w:r w:rsidRPr="008B5351">
        <w:t xml:space="preserve"> Устав</w:t>
      </w:r>
      <w:r>
        <w:t>а муниципального образования город-курорт Геленджик, п о с т а н о в л я ю:</w:t>
      </w:r>
    </w:p>
    <w:p w:rsidR="00F433F7" w:rsidRDefault="00F433F7" w:rsidP="005D0991">
      <w:pPr>
        <w:suppressAutoHyphens/>
        <w:ind w:firstLine="709"/>
        <w:jc w:val="both"/>
      </w:pPr>
      <w:r>
        <w:t>1.</w:t>
      </w:r>
      <w:r w:rsidRPr="00EC7CDA">
        <w:rPr>
          <w:szCs w:val="28"/>
        </w:rPr>
        <w:t xml:space="preserve"> </w:t>
      </w:r>
      <w:r w:rsidR="005D0991">
        <w:rPr>
          <w:szCs w:val="28"/>
        </w:rPr>
        <w:t xml:space="preserve">Утвердить муниципальную программу муниципального образования город-курорт Геленджик «Развитие культуры» на 2020-2025 годы» </w:t>
      </w:r>
      <w:r w:rsidR="00305989">
        <w:rPr>
          <w:szCs w:val="28"/>
        </w:rPr>
        <w:t>согласно приложению</w:t>
      </w:r>
      <w:r w:rsidR="005D0991">
        <w:rPr>
          <w:szCs w:val="28"/>
        </w:rPr>
        <w:t xml:space="preserve"> к настоящему постановлению. </w:t>
      </w:r>
    </w:p>
    <w:p w:rsidR="00F433F7" w:rsidRDefault="00F433F7" w:rsidP="00F433F7">
      <w:pPr>
        <w:suppressAutoHyphens/>
        <w:ind w:firstLine="709"/>
        <w:jc w:val="both"/>
        <w:rPr>
          <w:bCs/>
        </w:rPr>
      </w:pPr>
      <w:r>
        <w:rPr>
          <w:bCs/>
        </w:rPr>
        <w:t>2.</w:t>
      </w:r>
      <w:r w:rsidR="005D0991">
        <w:rPr>
          <w:bCs/>
        </w:rPr>
        <w:t xml:space="preserve"> Обнародовать </w:t>
      </w:r>
      <w:r>
        <w:rPr>
          <w:bCs/>
        </w:rPr>
        <w:t xml:space="preserve">настоящее постановление </w:t>
      </w:r>
      <w:r w:rsidR="005D0991">
        <w:rPr>
          <w:bCs/>
        </w:rPr>
        <w:t xml:space="preserve">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</w:t>
      </w:r>
      <w:r w:rsidR="00305989">
        <w:rPr>
          <w:bCs/>
        </w:rPr>
        <w:t>в</w:t>
      </w:r>
      <w:r w:rsidR="005D0991">
        <w:rPr>
          <w:bCs/>
        </w:rPr>
        <w:t xml:space="preserve"> информационно-телекоммуникационной сети «Интернет»</w:t>
      </w:r>
      <w:r>
        <w:rPr>
          <w:bCs/>
        </w:rPr>
        <w:t>.</w:t>
      </w:r>
    </w:p>
    <w:p w:rsidR="005D0991" w:rsidRPr="00FB19C0" w:rsidRDefault="005D0991" w:rsidP="00F433F7">
      <w:pPr>
        <w:suppressAutoHyphens/>
        <w:ind w:firstLine="709"/>
        <w:jc w:val="both"/>
      </w:pPr>
      <w:r>
        <w:rPr>
          <w:bCs/>
        </w:rPr>
        <w:t xml:space="preserve">3. 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033F78">
        <w:rPr>
          <w:bCs/>
        </w:rPr>
        <w:t xml:space="preserve">   </w:t>
      </w:r>
      <w:r>
        <w:rPr>
          <w:bCs/>
        </w:rPr>
        <w:t xml:space="preserve">Е.Б. Василенко. </w:t>
      </w:r>
    </w:p>
    <w:p w:rsidR="00F433F7" w:rsidRDefault="005D0991" w:rsidP="00F433F7">
      <w:pPr>
        <w:suppressAutoHyphens/>
        <w:ind w:firstLine="709"/>
        <w:jc w:val="both"/>
      </w:pPr>
      <w:r>
        <w:t>4</w:t>
      </w:r>
      <w:r w:rsidR="00F433F7">
        <w:t>.</w:t>
      </w:r>
      <w:r>
        <w:t xml:space="preserve"> </w:t>
      </w:r>
      <w:r w:rsidR="00F433F7">
        <w:t>Постановление вступает в силу с</w:t>
      </w:r>
      <w:r>
        <w:t xml:space="preserve"> 1 января 2020 года</w:t>
      </w:r>
      <w:r w:rsidR="00033F78">
        <w:t>.</w:t>
      </w:r>
    </w:p>
    <w:p w:rsidR="00F433F7" w:rsidRDefault="00F433F7" w:rsidP="00F433F7">
      <w:pPr>
        <w:suppressAutoHyphens/>
        <w:jc w:val="both"/>
      </w:pPr>
    </w:p>
    <w:p w:rsidR="00F433F7" w:rsidRDefault="00F433F7" w:rsidP="00F433F7">
      <w:pPr>
        <w:suppressAutoHyphens/>
        <w:jc w:val="both"/>
      </w:pPr>
    </w:p>
    <w:p w:rsidR="00F433F7" w:rsidRDefault="00F433F7" w:rsidP="00F433F7">
      <w:pPr>
        <w:suppressAutoHyphens/>
        <w:jc w:val="both"/>
      </w:pPr>
      <w:r>
        <w:t xml:space="preserve">Глава муниципального образования </w:t>
      </w:r>
    </w:p>
    <w:p w:rsidR="00F433F7" w:rsidRDefault="00F433F7" w:rsidP="00F433F7">
      <w:pPr>
        <w:suppressAutoHyphens/>
        <w:jc w:val="both"/>
      </w:pPr>
      <w:r>
        <w:lastRenderedPageBreak/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5D0991">
        <w:t xml:space="preserve">А.А. </w:t>
      </w:r>
      <w:proofErr w:type="spellStart"/>
      <w:r w:rsidR="005D0991">
        <w:t>Богодистов</w:t>
      </w:r>
      <w:proofErr w:type="spellEnd"/>
    </w:p>
    <w:p w:rsidR="00F433F7" w:rsidRDefault="00F433F7" w:rsidP="00F433F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ЛИСТ СОГЛАСОВАНИЯ</w:t>
      </w:r>
    </w:p>
    <w:p w:rsidR="00F433F7" w:rsidRDefault="00F433F7" w:rsidP="00F433F7">
      <w:pPr>
        <w:suppressAutoHyphens/>
        <w:jc w:val="center"/>
        <w:rPr>
          <w:szCs w:val="28"/>
        </w:rPr>
      </w:pPr>
      <w:r>
        <w:rPr>
          <w:szCs w:val="28"/>
        </w:rPr>
        <w:t>проекта постановления администрации муниципального образования</w:t>
      </w:r>
    </w:p>
    <w:p w:rsidR="00F433F7" w:rsidRDefault="00F433F7" w:rsidP="00F433F7">
      <w:pPr>
        <w:suppressAutoHyphens/>
        <w:jc w:val="center"/>
        <w:rPr>
          <w:szCs w:val="28"/>
        </w:rPr>
      </w:pPr>
      <w:r>
        <w:rPr>
          <w:szCs w:val="28"/>
        </w:rPr>
        <w:t>город-курорт Геленджик</w:t>
      </w:r>
    </w:p>
    <w:p w:rsidR="00F433F7" w:rsidRDefault="00F433F7" w:rsidP="00F433F7">
      <w:pPr>
        <w:suppressAutoHyphens/>
        <w:jc w:val="center"/>
        <w:rPr>
          <w:szCs w:val="28"/>
        </w:rPr>
      </w:pPr>
      <w:r>
        <w:rPr>
          <w:szCs w:val="28"/>
        </w:rPr>
        <w:t>от_________________№_______________</w:t>
      </w:r>
    </w:p>
    <w:p w:rsidR="00033F78" w:rsidRPr="009F4057" w:rsidRDefault="00F433F7" w:rsidP="00033F78">
      <w:pPr>
        <w:suppressAutoHyphens/>
        <w:jc w:val="center"/>
      </w:pPr>
      <w:r w:rsidRPr="009F4057">
        <w:t>«</w:t>
      </w:r>
      <w:r w:rsidR="00033F78" w:rsidRPr="009F4057">
        <w:t xml:space="preserve">Об утверждении муниципальной программы </w:t>
      </w:r>
    </w:p>
    <w:p w:rsidR="00033F78" w:rsidRPr="009F4057" w:rsidRDefault="00033F78" w:rsidP="00033F78">
      <w:pPr>
        <w:suppressAutoHyphens/>
        <w:jc w:val="center"/>
      </w:pPr>
      <w:r w:rsidRPr="009F4057">
        <w:t xml:space="preserve">муниципального образования город-курорт Геленджик </w:t>
      </w:r>
    </w:p>
    <w:p w:rsidR="00033F78" w:rsidRPr="009F4057" w:rsidRDefault="00033F78" w:rsidP="00033F78">
      <w:pPr>
        <w:suppressAutoHyphens/>
        <w:jc w:val="center"/>
      </w:pPr>
      <w:r w:rsidRPr="009F4057">
        <w:t>«Развитие культуры» на 2020-2025 годы»</w:t>
      </w:r>
    </w:p>
    <w:p w:rsidR="00033F78" w:rsidRPr="00EC5BDD" w:rsidRDefault="00033F78" w:rsidP="00033F78">
      <w:pPr>
        <w:suppressAutoHyphens/>
        <w:jc w:val="center"/>
        <w:rPr>
          <w:bCs/>
        </w:rPr>
      </w:pPr>
    </w:p>
    <w:p w:rsidR="00F433F7" w:rsidRPr="00EC5BDD" w:rsidRDefault="00F433F7" w:rsidP="00033F78">
      <w:pPr>
        <w:suppressAutoHyphens/>
        <w:rPr>
          <w:bCs/>
          <w:szCs w:val="28"/>
        </w:rPr>
      </w:pPr>
    </w:p>
    <w:p w:rsidR="00F433F7" w:rsidRDefault="00F433F7" w:rsidP="00F433F7">
      <w:pPr>
        <w:rPr>
          <w:szCs w:val="28"/>
        </w:rPr>
      </w:pPr>
      <w:r>
        <w:rPr>
          <w:szCs w:val="28"/>
        </w:rPr>
        <w:t>Проект внесен:</w:t>
      </w:r>
    </w:p>
    <w:p w:rsidR="00033F78" w:rsidRDefault="00033F78" w:rsidP="00F433F7">
      <w:pPr>
        <w:rPr>
          <w:szCs w:val="28"/>
        </w:rPr>
      </w:pPr>
      <w:r>
        <w:rPr>
          <w:szCs w:val="28"/>
        </w:rPr>
        <w:t xml:space="preserve">Управление культуры, искусства и </w:t>
      </w:r>
    </w:p>
    <w:p w:rsidR="00033F78" w:rsidRDefault="00033F78" w:rsidP="00F433F7">
      <w:pPr>
        <w:rPr>
          <w:szCs w:val="28"/>
        </w:rPr>
      </w:pPr>
      <w:r>
        <w:rPr>
          <w:szCs w:val="28"/>
        </w:rPr>
        <w:t xml:space="preserve">кинематографии администрации </w:t>
      </w:r>
    </w:p>
    <w:p w:rsidR="00033F78" w:rsidRDefault="00033F78" w:rsidP="00F433F7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33F78" w:rsidRDefault="00033F78" w:rsidP="00F433F7">
      <w:pPr>
        <w:rPr>
          <w:szCs w:val="28"/>
        </w:rPr>
      </w:pPr>
      <w:r>
        <w:rPr>
          <w:szCs w:val="28"/>
        </w:rPr>
        <w:t>город-курорт Геленджик</w:t>
      </w:r>
    </w:p>
    <w:p w:rsidR="00033F78" w:rsidRDefault="00305989" w:rsidP="00F433F7">
      <w:pPr>
        <w:rPr>
          <w:szCs w:val="28"/>
        </w:rPr>
      </w:pPr>
      <w:r>
        <w:rPr>
          <w:szCs w:val="28"/>
        </w:rPr>
        <w:t>Н</w:t>
      </w:r>
      <w:r w:rsidR="00033F78">
        <w:rPr>
          <w:szCs w:val="28"/>
        </w:rPr>
        <w:t>ачальник управления                                                                         О.В. Нефедова</w:t>
      </w:r>
    </w:p>
    <w:p w:rsidR="00033F78" w:rsidRDefault="00033F78" w:rsidP="00F433F7">
      <w:pPr>
        <w:rPr>
          <w:szCs w:val="28"/>
        </w:rPr>
      </w:pP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Проект согласован:</w:t>
      </w:r>
    </w:p>
    <w:p w:rsidR="00F433F7" w:rsidRDefault="00F433F7" w:rsidP="00F433F7">
      <w:pPr>
        <w:rPr>
          <w:szCs w:val="28"/>
        </w:rPr>
      </w:pPr>
      <w:r>
        <w:rPr>
          <w:szCs w:val="28"/>
        </w:rPr>
        <w:t>Начальник правового управления</w:t>
      </w:r>
    </w:p>
    <w:p w:rsidR="00F433F7" w:rsidRDefault="00F433F7" w:rsidP="00F433F7">
      <w:pPr>
        <w:rPr>
          <w:szCs w:val="28"/>
        </w:rPr>
      </w:pPr>
      <w:r>
        <w:rPr>
          <w:szCs w:val="28"/>
        </w:rPr>
        <w:t>администрации муниципального</w:t>
      </w: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образования город-курорт Геленджик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033F78">
        <w:rPr>
          <w:szCs w:val="28"/>
        </w:rPr>
        <w:t xml:space="preserve">   </w:t>
      </w:r>
      <w:r w:rsidR="00033F78">
        <w:rPr>
          <w:szCs w:val="28"/>
        </w:rPr>
        <w:tab/>
        <w:t xml:space="preserve">     </w:t>
      </w:r>
      <w:r>
        <w:rPr>
          <w:szCs w:val="28"/>
        </w:rPr>
        <w:t xml:space="preserve">               </w:t>
      </w:r>
      <w:r w:rsidR="00033F78">
        <w:rPr>
          <w:szCs w:val="28"/>
        </w:rPr>
        <w:t xml:space="preserve">И.В. </w:t>
      </w:r>
      <w:proofErr w:type="spellStart"/>
      <w:r w:rsidR="00033F78">
        <w:rPr>
          <w:szCs w:val="28"/>
        </w:rPr>
        <w:t>Гребеник</w:t>
      </w:r>
      <w:proofErr w:type="spellEnd"/>
    </w:p>
    <w:p w:rsidR="00F433F7" w:rsidRDefault="00F433F7" w:rsidP="00F433F7">
      <w:pPr>
        <w:suppressAutoHyphens/>
        <w:rPr>
          <w:szCs w:val="28"/>
        </w:rPr>
      </w:pP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администрации муниципального</w:t>
      </w: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образования 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033F78">
        <w:rPr>
          <w:szCs w:val="28"/>
        </w:rPr>
        <w:t xml:space="preserve">Ю.Г. </w:t>
      </w:r>
      <w:proofErr w:type="spellStart"/>
      <w:r w:rsidR="00033F78">
        <w:rPr>
          <w:szCs w:val="28"/>
        </w:rPr>
        <w:t>Кациди</w:t>
      </w:r>
      <w:proofErr w:type="spellEnd"/>
    </w:p>
    <w:p w:rsidR="00305989" w:rsidRDefault="00305989" w:rsidP="00F433F7">
      <w:pPr>
        <w:suppressAutoHyphens/>
        <w:rPr>
          <w:szCs w:val="28"/>
        </w:rPr>
      </w:pPr>
    </w:p>
    <w:p w:rsidR="002D76E1" w:rsidRDefault="00305989" w:rsidP="00F433F7">
      <w:pPr>
        <w:suppressAutoHyphens/>
        <w:rPr>
          <w:szCs w:val="28"/>
        </w:rPr>
      </w:pPr>
      <w:r>
        <w:rPr>
          <w:szCs w:val="28"/>
        </w:rPr>
        <w:t xml:space="preserve">Начальник </w:t>
      </w:r>
      <w:r w:rsidR="002D76E1">
        <w:rPr>
          <w:szCs w:val="28"/>
        </w:rPr>
        <w:t xml:space="preserve">управления экономики </w:t>
      </w:r>
    </w:p>
    <w:p w:rsidR="002D76E1" w:rsidRDefault="002D76E1" w:rsidP="00F433F7">
      <w:pPr>
        <w:suppressAutoHyphens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305989" w:rsidRDefault="002D76E1" w:rsidP="00F433F7">
      <w:pPr>
        <w:suppressAutoHyphens/>
        <w:rPr>
          <w:szCs w:val="28"/>
        </w:rPr>
      </w:pPr>
      <w:r>
        <w:rPr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szCs w:val="28"/>
        </w:rPr>
        <w:t>Ананиади</w:t>
      </w:r>
      <w:proofErr w:type="spellEnd"/>
    </w:p>
    <w:p w:rsidR="00033F78" w:rsidRDefault="00033F78" w:rsidP="00F433F7">
      <w:pPr>
        <w:suppressAutoHyphens/>
        <w:rPr>
          <w:szCs w:val="28"/>
        </w:rPr>
      </w:pPr>
    </w:p>
    <w:p w:rsidR="00033F78" w:rsidRDefault="00033F78" w:rsidP="00F433F7">
      <w:pPr>
        <w:suppressAutoHyphens/>
        <w:rPr>
          <w:szCs w:val="28"/>
        </w:rPr>
      </w:pPr>
      <w:r>
        <w:rPr>
          <w:szCs w:val="28"/>
        </w:rPr>
        <w:t xml:space="preserve">Председатель Контрольно-счетной </w:t>
      </w:r>
      <w:r w:rsidR="00837A59">
        <w:rPr>
          <w:szCs w:val="28"/>
        </w:rPr>
        <w:t>п</w:t>
      </w:r>
      <w:r>
        <w:rPr>
          <w:szCs w:val="28"/>
        </w:rPr>
        <w:t>алаты</w:t>
      </w:r>
    </w:p>
    <w:p w:rsidR="00837A59" w:rsidRDefault="00837A59" w:rsidP="00F433F7">
      <w:pPr>
        <w:suppressAutoHyphens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837A59" w:rsidRDefault="00837A59" w:rsidP="00F433F7">
      <w:pPr>
        <w:suppressAutoHyphens/>
        <w:rPr>
          <w:szCs w:val="28"/>
        </w:rPr>
      </w:pPr>
      <w:r>
        <w:rPr>
          <w:szCs w:val="28"/>
        </w:rPr>
        <w:t xml:space="preserve">город-курорт Геленджик                                                                      С.В. </w:t>
      </w:r>
      <w:proofErr w:type="spellStart"/>
      <w:r>
        <w:rPr>
          <w:szCs w:val="28"/>
        </w:rPr>
        <w:t>Иванская</w:t>
      </w:r>
      <w:proofErr w:type="spellEnd"/>
    </w:p>
    <w:p w:rsidR="00837A59" w:rsidRDefault="00837A59" w:rsidP="00F433F7">
      <w:pPr>
        <w:suppressAutoHyphens/>
        <w:rPr>
          <w:szCs w:val="28"/>
        </w:rPr>
      </w:pPr>
    </w:p>
    <w:p w:rsidR="00033F78" w:rsidRDefault="00033F78" w:rsidP="00033F78">
      <w:pPr>
        <w:rPr>
          <w:szCs w:val="28"/>
        </w:rPr>
      </w:pPr>
      <w:r>
        <w:rPr>
          <w:szCs w:val="28"/>
        </w:rPr>
        <w:t>Заместител</w:t>
      </w:r>
      <w:r w:rsidR="00837A59">
        <w:rPr>
          <w:szCs w:val="28"/>
        </w:rPr>
        <w:t>ь</w:t>
      </w:r>
      <w:r>
        <w:rPr>
          <w:szCs w:val="28"/>
        </w:rPr>
        <w:t xml:space="preserve"> главы</w:t>
      </w:r>
    </w:p>
    <w:p w:rsidR="00033F78" w:rsidRDefault="00033F78" w:rsidP="00033F78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033F78" w:rsidRDefault="00033F78" w:rsidP="00033F78">
      <w:pPr>
        <w:rPr>
          <w:szCs w:val="28"/>
        </w:rPr>
      </w:pPr>
      <w:r>
        <w:rPr>
          <w:szCs w:val="28"/>
        </w:rPr>
        <w:t xml:space="preserve">город-курорт Геленджик                                                                  </w:t>
      </w:r>
      <w:r w:rsidR="00837A59">
        <w:rPr>
          <w:szCs w:val="28"/>
        </w:rPr>
        <w:t xml:space="preserve">   Е.Б. Василенко</w:t>
      </w:r>
    </w:p>
    <w:p w:rsidR="00837A59" w:rsidRDefault="00837A59" w:rsidP="00F433F7">
      <w:pPr>
        <w:suppressAutoHyphens/>
        <w:rPr>
          <w:szCs w:val="28"/>
        </w:rPr>
      </w:pP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Первый заместитель главы</w:t>
      </w: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муниципального образования</w:t>
      </w:r>
    </w:p>
    <w:p w:rsidR="00F433F7" w:rsidRDefault="00F433F7" w:rsidP="00F433F7">
      <w:pPr>
        <w:suppressAutoHyphens/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</w:t>
      </w:r>
      <w:r w:rsidR="00837A59">
        <w:rPr>
          <w:szCs w:val="28"/>
        </w:rPr>
        <w:t xml:space="preserve">         Д.В. Полуянов</w:t>
      </w:r>
    </w:p>
    <w:p w:rsidR="002122E7" w:rsidRDefault="002122E7" w:rsidP="00F433F7">
      <w:pPr>
        <w:suppressAutoHyphens/>
        <w:rPr>
          <w:szCs w:val="28"/>
        </w:rPr>
      </w:pPr>
    </w:p>
    <w:p w:rsidR="002122E7" w:rsidRDefault="002122E7" w:rsidP="00F433F7">
      <w:pPr>
        <w:suppressAutoHyphens/>
        <w:rPr>
          <w:szCs w:val="28"/>
        </w:rPr>
      </w:pPr>
    </w:p>
    <w:p w:rsidR="002122E7" w:rsidRDefault="002122E7" w:rsidP="00F433F7">
      <w:pPr>
        <w:suppressAutoHyphens/>
        <w:rPr>
          <w:szCs w:val="28"/>
        </w:rPr>
      </w:pPr>
    </w:p>
    <w:p w:rsidR="002122E7" w:rsidRDefault="002122E7" w:rsidP="00F433F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 xml:space="preserve">                  ПРИЛОЖЕНИЕ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                                                                                    УТВЕРЖДЕНА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постановлением администрации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муниципального образования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город-курорт Геленджик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от____________№________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МУНИЦИПАЛЬНАЯ ПРОГРАММА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муниципального образования город-курорт Геленджик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«Развитие культуры» на 2020-2025 годы»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ПАСПОРТ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муниципальной программы муниципального образования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город-курорт Геленджик «Развитие культуры» на 2020-2025 годы»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(далее – муниципальная программа)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344"/>
      </w:tblGrid>
      <w:tr w:rsidR="002122E7" w:rsidRPr="002122E7" w:rsidTr="008442F5">
        <w:trPr>
          <w:trHeight w:val="799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Координатор муниципальной программы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</w:tr>
      <w:tr w:rsidR="002122E7" w:rsidRPr="002122E7" w:rsidTr="008442F5">
        <w:trPr>
          <w:trHeight w:val="465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Координаторы подпрограмм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не предусмотрены</w:t>
            </w:r>
          </w:p>
        </w:tc>
      </w:tr>
      <w:tr w:rsidR="002122E7" w:rsidRPr="002122E7" w:rsidTr="008442F5">
        <w:trPr>
          <w:trHeight w:val="398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не предусмотрены</w:t>
            </w:r>
          </w:p>
        </w:tc>
      </w:tr>
      <w:tr w:rsidR="002122E7" w:rsidRPr="002122E7" w:rsidTr="008442F5">
        <w:trPr>
          <w:trHeight w:val="461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Подпрограммы муниципальной программы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не предусмотрены</w:t>
            </w:r>
          </w:p>
        </w:tc>
      </w:tr>
      <w:tr w:rsidR="002122E7" w:rsidRPr="002122E7" w:rsidTr="008442F5">
        <w:trPr>
          <w:trHeight w:val="551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Ведомственные целевые программы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не предусмотрены</w:t>
            </w:r>
          </w:p>
        </w:tc>
      </w:tr>
      <w:tr w:rsidR="002122E7" w:rsidRPr="002122E7" w:rsidTr="008442F5">
        <w:trPr>
          <w:trHeight w:val="533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развитие и реализация культурного и духовного потенциала каждой личности</w:t>
            </w:r>
          </w:p>
        </w:tc>
      </w:tr>
      <w:tr w:rsidR="002122E7" w:rsidRPr="002122E7" w:rsidTr="008442F5">
        <w:trPr>
          <w:trHeight w:val="393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Задачи муниципальной программы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поддержка и развитие муниципальных учреждений культуры и детских школ искусств;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сохранение, развитие и пропаганда достижений культуры и искусства, народного творчества, обогащение культурной жизни;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укрепление кадрового потенциала учреждений сферы культуры и искусства;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 xml:space="preserve">повышение эффективности и качества управления материальными, трудовыми и финансовыми ресурсами учреждений сферы </w:t>
            </w:r>
            <w:r w:rsidRPr="002122E7">
              <w:rPr>
                <w:b/>
                <w:bCs/>
                <w:szCs w:val="28"/>
              </w:rPr>
              <w:lastRenderedPageBreak/>
              <w:t>культуры и искусства</w:t>
            </w:r>
          </w:p>
        </w:tc>
      </w:tr>
      <w:tr w:rsidR="002122E7" w:rsidRPr="002122E7" w:rsidTr="008442F5"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proofErr w:type="gramStart"/>
            <w:r w:rsidRPr="002122E7">
              <w:rPr>
                <w:b/>
                <w:bCs/>
                <w:szCs w:val="28"/>
              </w:rPr>
              <w:t>количество мероприятий</w:t>
            </w:r>
            <w:proofErr w:type="gramEnd"/>
            <w:r w:rsidRPr="002122E7">
              <w:rPr>
                <w:b/>
                <w:bCs/>
                <w:szCs w:val="28"/>
              </w:rPr>
              <w:t xml:space="preserve"> проведенных учреждениями клубного типа;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число зрителей мероприятий учреждений клубного типа;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количество клубных формирований в учреждениях клубного типа;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количество участников клубных формирований учреждений клубного типа;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число обучающихся в детских школах искусств;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охват детей школьного возраста эстетическим образованием, предоставляемым детскими школами искусств;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удельный вес учащихся детских школ искусств, участвующих в фестивалях и конкурсах различного уровня;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количество экспозиций, созданных учреждениями музейного типа;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число посетителей учреждений музейного типа;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количество посещений муниципальных библиотек;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количество документов, выданных из фонда муниципальных библиотек;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охват населения библиотечным обслуживанием;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доля общедоступных библиотек, подключенных к сети Интернет, в общем количестве муниципальных библиотек;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средняя заработная плата работников учреждений культуры;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 xml:space="preserve">средняя заработная плата педагогических работников детских школ искусств </w:t>
            </w:r>
          </w:p>
        </w:tc>
      </w:tr>
      <w:tr w:rsidR="002122E7" w:rsidRPr="002122E7" w:rsidTr="008442F5">
        <w:trPr>
          <w:trHeight w:val="517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Этапы и сроки и реализации муниципальной программы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2020-2025 годы,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этапы не предусмотрены</w:t>
            </w:r>
          </w:p>
        </w:tc>
      </w:tr>
      <w:tr w:rsidR="002122E7" w:rsidRPr="002122E7" w:rsidTr="008442F5">
        <w:trPr>
          <w:trHeight w:val="517"/>
        </w:trPr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 xml:space="preserve">Проекты в составе муниципальной </w:t>
            </w:r>
            <w:r w:rsidRPr="002122E7">
              <w:rPr>
                <w:b/>
                <w:bCs/>
                <w:szCs w:val="28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lastRenderedPageBreak/>
              <w:t>не предусмотрены</w:t>
            </w:r>
          </w:p>
        </w:tc>
      </w:tr>
      <w:tr w:rsidR="002122E7" w:rsidRPr="002122E7" w:rsidTr="008442F5">
        <w:tc>
          <w:tcPr>
            <w:tcW w:w="3119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344" w:type="dxa"/>
          </w:tcPr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общий объем финансирования муниципальной программы составляет 1 992 827,9 тыс. рублей, в том числе: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из средств краевого бюджета – 310,3 тыс. рублей, из них: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2020 году – 97,9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2021 году – 103,3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2022 году – 109,1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2023 году – 0,0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2024 году – 0,0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2025 году – 0,0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из средств местного бюджета – 1 992 517,6 тыс. рублей, из них: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2020 году – 328 939,4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2021 году – 330 771,8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2022 году – 333 201,6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2023 году – 333 201,6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2024 году – 333 201,6 тыс. рублей;</w:t>
            </w:r>
          </w:p>
          <w:p w:rsidR="002122E7" w:rsidRPr="002122E7" w:rsidRDefault="002122E7" w:rsidP="002122E7">
            <w:pPr>
              <w:suppressAutoHyphens/>
              <w:rPr>
                <w:b/>
                <w:bCs/>
                <w:szCs w:val="28"/>
              </w:rPr>
            </w:pPr>
            <w:r w:rsidRPr="002122E7">
              <w:rPr>
                <w:b/>
                <w:bCs/>
                <w:szCs w:val="28"/>
              </w:rPr>
              <w:t>в 2025 году – 333 201,6 тыс. рублей</w:t>
            </w:r>
          </w:p>
        </w:tc>
      </w:tr>
    </w:tbl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numPr>
          <w:ilvl w:val="0"/>
          <w:numId w:val="4"/>
        </w:numPr>
        <w:suppressAutoHyphens/>
        <w:rPr>
          <w:szCs w:val="28"/>
        </w:rPr>
      </w:pPr>
      <w:r w:rsidRPr="002122E7">
        <w:rPr>
          <w:szCs w:val="28"/>
        </w:rPr>
        <w:t xml:space="preserve">Характеристика текущего состояния и основные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проблемы сферы культуры муниципального образования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город-курорт Геленджик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В муниципальном образовании город-курорт Геленджик работает                     16 учреждений клубного типа (2 – в городе, 14 – в сельских округах муниципального образования город-курорт Геленджик), 17 библиотек, объединенных в муниципальное бюджетное учреждение культуры «Централизованная библиотечная система муниципального образования город-курорт Геленджик», 3 детские школы искусств, 1 музей с двумя филиалами, 1 выставочный зал, а также  2 казенных учреждения культуры, обеспечивающих методическое и бухгалтерское обслуживание отрасли. Отрасль «Культура» составляют 22 учреждения, являющихся юридическими лицами.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Сохранена сеть клубных учреждений. Растет количество клубных формирований и число их участников. Развивается самодеятельное народное творчество. Творческие коллективы муниципального образования город-курорт Геленджик достойно представляют самодеятельное искусство на престижных региональных, всероссийских и международных фестивалях и конкурсах. В учреждениях культурно-досугового типа муниципального образования город-курорт Геленджик работает 31 творческий коллектив, носящий звания «Образцовый» и «Народный».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>В музейную жизнь прочно вошли такие формы работы, как Кубанский музейный фестиваль «Ночь музеев», выставки из фондов центральных музеев России и другие мероприятия, вызывающие интерес у различных категорий населения муниципального образования город-курорт Геленджик.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Библиотеки муниципального образования город-курорт Геленджик успешно внедряют в свою деятельность новые формы работы с пользователями, применяя небумажные носители информации, новые коммуникационные каналы, электронные каталоги.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Продолжают развиваться и совершенствовать свою деятельность детские школы искусств. Проводимые краевые, межрегиональные и российские конкурсы исполнительского мастерства, в которых принимают участие обучающиеся детских школ искусств муниципального образования город-курорт Геленджик, свидетельствуют об эффективности системы художественного образования.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Вместе с тем актуальным остается решение проблемы сохранения размеров заработной платы работников культуры и искусства на уровне средней заработной платы по экономике Краснодарского края, что будет способствовать привлечению в отрасль молодых талантливых специалистов.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В условиях недостаточности финансирования необходимо дальнейшее совершенствование системы избирательной поддержки общественно значимых творческих инициатив.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Процессы информатизации современной жизни требуют от учреждений культуры и детских школ искусств муниципального образования город-курорт Геленджик внедрения информационных технологий с целью более оперативного и качественного удовлетворения запросов потребителей услуг.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Муниципальная программа разработана на принципах преемственности реализации мероприятий и является продолжением ранее действовавшей муниципальной программы муниципального образования город-курорт Геленджик «Развитие культуры» на 2015-2021 годы». Данный принцип составляет основу развития всех направлений сферы культуры и искусства муниципального образования город-курорт Геленджик, служит максимальному использованию творческого потенциала жителей города-курорта Геленджика. </w:t>
      </w:r>
    </w:p>
    <w:p w:rsidR="002122E7" w:rsidRPr="002122E7" w:rsidRDefault="002122E7" w:rsidP="002122E7">
      <w:pPr>
        <w:numPr>
          <w:ilvl w:val="0"/>
          <w:numId w:val="4"/>
        </w:numPr>
        <w:suppressAutoHyphens/>
        <w:rPr>
          <w:szCs w:val="28"/>
        </w:rPr>
      </w:pPr>
      <w:r w:rsidRPr="002122E7">
        <w:rPr>
          <w:szCs w:val="28"/>
        </w:rPr>
        <w:t>Цель, задачи и целевые показатели, сроки и этапы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реализации муниципальной программы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Целью муниципальной программы является развитие и реализация культурного и духовного потенциала каждой личности.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Реализация поставленной цели требует решения следующих задач: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поддержка и развитие муниципальных учреждений культуры и детских школ искусств;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сохранение, развитие и пропаганда достижений культуры и искусства, народного творчества, обогащение культурной жизни;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укрепление кадрового потенциала учреждений сферы культуры и искусства;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>- повышение эффективности и качества управления материальными, трудовыми и финансовыми ресурсами учреждений сферы культуры и искусства.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Перечень целевых показателей муниципальной программы представлен в приложении №1 к муниципальной программе. Методика расчета целевых показателей представлена в приложении №2 к муниципальной программе. Значения целевых показателей подлежат ежегодному уточнению.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Сроки реализации муниципальной программы - 2020-2025 годы, этапы не предусмотрены.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3. Перечень и краткое описание основных мероприятий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муниципальной программы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Перечень основных мероприятий муниципальной программы представлен в приложении №3 к муниципальной программе.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Мероприятия муниципальной программы направлены на: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создание благоприятных условий для приобщения населения муниципального образования город-курорт Геленджик к культурным ценностям, укрепление материально-технической базы учреждений культуры и детских школ искусств;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развитие и реализацию культурного и духовного потенциала каждой личности, расширение доступа различных категорий населения муниципального образования город-курорт Геленджик к достижениям культуры и искусства, создание условий для адаптации сферы культуры и искусства к рыночным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просветительных целях, внедрение новых информационных продуктов и технологий в сфере культуры и искусства, оптимизацию структуры обеспечения пожарно-охранных мероприятий на объектах сферы культуры и искусства муниципального образования город-курорт Геленджик;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повышение эффективности управления учреждениями в сфере культуры и искусства муниципального образования город-курорт Геленджик, улучшение качества услуг, предоставляемых учреждениями культуры и детскими школами искусств, сохранение и развитие кадрового потенциала сферы культуры и искусства муниципального образования город-курорт Геленджик;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Краснодарского края, сохранение и развитие художественно-эстетического образования и кадрового потенциала в учреждениях культуры и детских школах искусств муниципального образования город-курорт Геленджик.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4. Обоснование ресурсного обеспечения муниципальной программы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 xml:space="preserve">Реализация муниципальной программы предусматривается за счет средств местного и краевого бюджетов. Предполагается привлечение средств краевого бюджета в рамках государственной программы Краснодарского края «Развитие культуры», утвержденной постановлением главы администрации (губернатора) Краснодарского края от 22 октября 2015 года №986.  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Таблица №1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       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        Обоснование ресурсного обеспечения муниципальной программы</w:t>
      </w:r>
    </w:p>
    <w:p w:rsidR="002122E7" w:rsidRPr="002122E7" w:rsidRDefault="002122E7" w:rsidP="002122E7">
      <w:pPr>
        <w:suppressAutoHyphens/>
        <w:rPr>
          <w:szCs w:val="28"/>
        </w:rPr>
      </w:pPr>
    </w:p>
    <w:tbl>
      <w:tblPr>
        <w:tblStyle w:val="a8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559"/>
      </w:tblGrid>
      <w:tr w:rsidR="002122E7" w:rsidRPr="002122E7" w:rsidTr="008442F5">
        <w:tc>
          <w:tcPr>
            <w:tcW w:w="2269" w:type="dxa"/>
            <w:vMerge w:val="restart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Объем финансирования (тыс. рублей)</w:t>
            </w:r>
          </w:p>
        </w:tc>
      </w:tr>
      <w:tr w:rsidR="002122E7" w:rsidRPr="002122E7" w:rsidTr="008442F5">
        <w:tc>
          <w:tcPr>
            <w:tcW w:w="2269" w:type="dxa"/>
            <w:vMerge/>
            <w:vAlign w:val="center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в разрезе источников финансирования</w:t>
            </w:r>
          </w:p>
        </w:tc>
      </w:tr>
      <w:tr w:rsidR="002122E7" w:rsidRPr="002122E7" w:rsidTr="008442F5">
        <w:tc>
          <w:tcPr>
            <w:tcW w:w="2269" w:type="dxa"/>
            <w:vMerge/>
            <w:vAlign w:val="center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федераль</w:t>
            </w:r>
            <w:r w:rsidRPr="002122E7">
              <w:rPr>
                <w:szCs w:val="28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внебюджетные источники</w:t>
            </w:r>
          </w:p>
        </w:tc>
      </w:tr>
    </w:tbl>
    <w:p w:rsidR="002122E7" w:rsidRPr="002122E7" w:rsidRDefault="002122E7" w:rsidP="002122E7">
      <w:pPr>
        <w:suppressAutoHyphens/>
        <w:rPr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559"/>
      </w:tblGrid>
      <w:tr w:rsidR="002122E7" w:rsidRPr="002122E7" w:rsidTr="008442F5">
        <w:tc>
          <w:tcPr>
            <w:tcW w:w="9781" w:type="dxa"/>
            <w:gridSpan w:val="6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Общий объем финансирования по муниципальной программе </w:t>
            </w:r>
          </w:p>
        </w:tc>
      </w:tr>
      <w:tr w:rsidR="002122E7" w:rsidRPr="002122E7" w:rsidTr="008442F5">
        <w:tc>
          <w:tcPr>
            <w:tcW w:w="2269" w:type="dxa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  <w:r w:rsidRPr="002122E7">
              <w:rPr>
                <w:szCs w:val="28"/>
              </w:rPr>
              <w:t xml:space="preserve">2020 </w:t>
            </w:r>
          </w:p>
        </w:tc>
        <w:tc>
          <w:tcPr>
            <w:tcW w:w="1701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329 037,3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97,9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328 939,4</w:t>
            </w:r>
          </w:p>
        </w:tc>
        <w:tc>
          <w:tcPr>
            <w:tcW w:w="155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</w:tr>
      <w:tr w:rsidR="002122E7" w:rsidRPr="002122E7" w:rsidTr="008442F5">
        <w:tc>
          <w:tcPr>
            <w:tcW w:w="226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2021 </w:t>
            </w:r>
          </w:p>
        </w:tc>
        <w:tc>
          <w:tcPr>
            <w:tcW w:w="1701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330 875,1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103,3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330 771,8</w:t>
            </w:r>
          </w:p>
        </w:tc>
        <w:tc>
          <w:tcPr>
            <w:tcW w:w="155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</w:tr>
      <w:tr w:rsidR="002122E7" w:rsidRPr="002122E7" w:rsidTr="008442F5">
        <w:tc>
          <w:tcPr>
            <w:tcW w:w="226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2022  </w:t>
            </w:r>
          </w:p>
        </w:tc>
        <w:tc>
          <w:tcPr>
            <w:tcW w:w="1701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333 310,7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109,1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333 201,6</w:t>
            </w:r>
          </w:p>
        </w:tc>
        <w:tc>
          <w:tcPr>
            <w:tcW w:w="155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</w:tr>
      <w:tr w:rsidR="002122E7" w:rsidRPr="002122E7" w:rsidTr="008442F5">
        <w:tc>
          <w:tcPr>
            <w:tcW w:w="226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2023 </w:t>
            </w:r>
          </w:p>
        </w:tc>
        <w:tc>
          <w:tcPr>
            <w:tcW w:w="1701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333 201,6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333 201,6</w:t>
            </w:r>
          </w:p>
        </w:tc>
        <w:tc>
          <w:tcPr>
            <w:tcW w:w="155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</w:tr>
      <w:tr w:rsidR="002122E7" w:rsidRPr="002122E7" w:rsidTr="008442F5">
        <w:tc>
          <w:tcPr>
            <w:tcW w:w="226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2024 </w:t>
            </w:r>
          </w:p>
        </w:tc>
        <w:tc>
          <w:tcPr>
            <w:tcW w:w="1701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333 201,6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333 201,6</w:t>
            </w:r>
          </w:p>
        </w:tc>
        <w:tc>
          <w:tcPr>
            <w:tcW w:w="155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</w:tr>
      <w:tr w:rsidR="002122E7" w:rsidRPr="002122E7" w:rsidTr="008442F5">
        <w:tc>
          <w:tcPr>
            <w:tcW w:w="226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2025 </w:t>
            </w:r>
          </w:p>
        </w:tc>
        <w:tc>
          <w:tcPr>
            <w:tcW w:w="1701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333 201,6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333 201,6</w:t>
            </w:r>
          </w:p>
        </w:tc>
        <w:tc>
          <w:tcPr>
            <w:tcW w:w="1559" w:type="dxa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0,0</w:t>
            </w:r>
          </w:p>
        </w:tc>
      </w:tr>
      <w:tr w:rsidR="002122E7" w:rsidRPr="002122E7" w:rsidTr="008442F5">
        <w:tc>
          <w:tcPr>
            <w:tcW w:w="2269" w:type="dxa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  <w:r w:rsidRPr="002122E7">
              <w:rPr>
                <w:b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  <w:r w:rsidRPr="002122E7">
              <w:rPr>
                <w:b/>
                <w:szCs w:val="28"/>
              </w:rPr>
              <w:t>1 992 827,9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  <w:r w:rsidRPr="002122E7">
              <w:rPr>
                <w:b/>
                <w:szCs w:val="28"/>
              </w:rPr>
              <w:t>0,0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  <w:r w:rsidRPr="002122E7">
              <w:rPr>
                <w:b/>
                <w:szCs w:val="28"/>
              </w:rPr>
              <w:t>310,3</w:t>
            </w:r>
          </w:p>
        </w:tc>
        <w:tc>
          <w:tcPr>
            <w:tcW w:w="1417" w:type="dxa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  <w:r w:rsidRPr="002122E7">
              <w:rPr>
                <w:b/>
                <w:szCs w:val="28"/>
              </w:rPr>
              <w:t>1 992 517,6</w:t>
            </w:r>
          </w:p>
        </w:tc>
        <w:tc>
          <w:tcPr>
            <w:tcW w:w="1559" w:type="dxa"/>
          </w:tcPr>
          <w:p w:rsidR="002122E7" w:rsidRPr="002122E7" w:rsidRDefault="002122E7" w:rsidP="002122E7">
            <w:pPr>
              <w:suppressAutoHyphens/>
              <w:rPr>
                <w:b/>
                <w:szCs w:val="28"/>
              </w:rPr>
            </w:pPr>
            <w:r w:rsidRPr="002122E7">
              <w:rPr>
                <w:b/>
                <w:szCs w:val="28"/>
              </w:rPr>
              <w:t>0,0</w:t>
            </w:r>
          </w:p>
        </w:tc>
      </w:tr>
    </w:tbl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5. Меры управления рисками с целью минимизации их влияния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на достижение целей муниципальной программы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риски финансовой необеспеченности, связанные с недостаточностью бюджетных средств на реализацию муниципальной программы. Эти риски могут препятствовать достижению запланированных результатов и (или) значений целевых показателей, привести к нарушению сроков выполнения мероприятий, отрицательной динамике значений показателей;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организационные риски, связанные с возможной неэффективной организацией выполнения мероприятий муниципальной программы. Эти риски могут привести к нарушению сроков реализации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природные риски, связанные с возможными стихийными бедствиями.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>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и переориентации на ликвидацию последствий техногенных или экологических катастроф.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В целях управления указанными рисками в процессе реализации муниципальной программы предусматриваются: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результатами,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- проведение мониторинга выполнения муниципальной программы, регулярного анализа и при необходимости ежегодной корректировки целевых показателей, а также перечня мероприятий муниципальной программы. 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6. Меры правового регулирования в сфере реализации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муниципальной программы 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Меры правового регулирования в сфере реализации муниципальной программой не предусмотрены.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7. Методика оценки эффективности реализации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муниципальной программы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город-курорт Геленджик от 26 февраля 2019 года №433                    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Геленджик».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8. Механизм реализации муниципальной программы и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контроль за ее выполнением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Текущее управление муниципальной программой осуществляет координатор муниципальной программы - управление культуры, искусства и кинематографии администрации муниципального образования город-курорт Геленджик.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Координатор муниципальной программы в процессе ее реализации: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обеспечивает разработку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формирует структуру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организует реализацию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>- принимает решение о внесении в установленном порядке изменений в муниципальную программу;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организует работу по достижению целевых показателей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ежегодно проводит оценку эффективности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осуществляет иные полномочия, установленные муниципальной программой.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 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Муниципальный заказчик: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заключает муниципальные контракты в установленном законодательством порядке согласно Федеральному закону от 5 апреля 2013 года №44-ФЗ «О контрактной системе в сфере закупок, товаров, работ, услуг для обеспечения государственных и муниципальных нужд»;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- проводит анализ выполнения мероприятий муниципальной программы;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средств.   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Начальник управления культуры,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искусства и кинематографии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администрации муниципального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образования город-курорт Геленджик                                              О.В. Нефедова</w:t>
      </w:r>
    </w:p>
    <w:p w:rsidR="002122E7" w:rsidRPr="002122E7" w:rsidRDefault="002122E7" w:rsidP="002122E7">
      <w:pPr>
        <w:suppressAutoHyphens/>
        <w:rPr>
          <w:szCs w:val="28"/>
        </w:rPr>
        <w:sectPr w:rsidR="002122E7" w:rsidRPr="002122E7" w:rsidSect="00E848C1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 xml:space="preserve">   ПРИЛОЖЕНИЕ №1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к муниципальной программе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муниципального образования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город-курорт Геленджик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«Развитие культуры»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на 2020-2025 годы»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ЦЕЛЕВЫЕ ПОКАЗАТЕЛИ МУНИЦИПАЛЬНОЙ ПРОГРАММЫ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муниципального образования город-курорт Геленджик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«Развитие культуры» на 2020-2025 годы»</w:t>
      </w:r>
    </w:p>
    <w:p w:rsidR="002122E7" w:rsidRPr="002122E7" w:rsidRDefault="002122E7" w:rsidP="002122E7">
      <w:pPr>
        <w:suppressAutoHyphens/>
        <w:rPr>
          <w:szCs w:val="28"/>
        </w:rPr>
      </w:pP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28"/>
      </w:tblGrid>
      <w:tr w:rsidR="002122E7" w:rsidRPr="002122E7" w:rsidTr="008442F5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№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Наименование целевого 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Статус   </w:t>
            </w:r>
          </w:p>
        </w:tc>
        <w:tc>
          <w:tcPr>
            <w:tcW w:w="7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Значение целевого показателя</w:t>
            </w:r>
          </w:p>
        </w:tc>
      </w:tr>
      <w:tr w:rsidR="002122E7" w:rsidRPr="002122E7" w:rsidTr="008442F5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2025 год</w:t>
            </w:r>
          </w:p>
        </w:tc>
      </w:tr>
    </w:tbl>
    <w:p w:rsidR="002122E7" w:rsidRPr="002122E7" w:rsidRDefault="002122E7" w:rsidP="002122E7">
      <w:pPr>
        <w:suppressAutoHyphens/>
        <w:rPr>
          <w:szCs w:val="28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3"/>
      </w:tblGrid>
      <w:tr w:rsidR="002122E7" w:rsidRPr="002122E7" w:rsidTr="008442F5">
        <w:trPr>
          <w:trHeight w:val="25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11</w:t>
            </w:r>
          </w:p>
        </w:tc>
      </w:tr>
      <w:tr w:rsidR="002122E7" w:rsidRPr="002122E7" w:rsidTr="008442F5">
        <w:trPr>
          <w:trHeight w:val="259"/>
        </w:trPr>
        <w:tc>
          <w:tcPr>
            <w:tcW w:w="14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Муниципальная программа «Развитие культуры» на 2020-2025 годы»</w:t>
            </w:r>
          </w:p>
        </w:tc>
      </w:tr>
      <w:tr w:rsidR="002122E7" w:rsidRPr="002122E7" w:rsidTr="008442F5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4200</w:t>
            </w:r>
          </w:p>
        </w:tc>
      </w:tr>
      <w:tr w:rsidR="002122E7" w:rsidRPr="002122E7" w:rsidTr="008442F5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Число зрителей мероприятий учреждений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932990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951648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951648</w:t>
            </w:r>
          </w:p>
        </w:tc>
      </w:tr>
      <w:tr w:rsidR="002122E7" w:rsidRPr="002122E7" w:rsidTr="008442F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клубных формирований в учреждениях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</w:t>
            </w:r>
          </w:p>
        </w:tc>
      </w:tr>
      <w:tr w:rsidR="002122E7" w:rsidRPr="002122E7" w:rsidTr="008442F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6100</w:t>
            </w:r>
          </w:p>
        </w:tc>
      </w:tr>
      <w:tr w:rsidR="002122E7" w:rsidRPr="002122E7" w:rsidTr="008442F5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Число обучающихся в </w:t>
            </w:r>
            <w:r w:rsidRPr="002122E7">
              <w:rPr>
                <w:szCs w:val="28"/>
              </w:rPr>
              <w:lastRenderedPageBreak/>
              <w:t>детских школах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1260</w:t>
            </w:r>
          </w:p>
        </w:tc>
      </w:tr>
      <w:tr w:rsidR="002122E7" w:rsidRPr="002122E7" w:rsidTr="008442F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Охват детей школьного возраста эстетическим образованием, предоставляемым детскими школами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12,8</w:t>
            </w:r>
          </w:p>
        </w:tc>
      </w:tr>
      <w:tr w:rsidR="002122E7" w:rsidRPr="002122E7" w:rsidTr="008442F5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60</w:t>
            </w:r>
          </w:p>
        </w:tc>
      </w:tr>
      <w:tr w:rsidR="002122E7" w:rsidRPr="002122E7" w:rsidTr="008442F5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экспозиций, созданных учреждениями музейного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37</w:t>
            </w:r>
          </w:p>
        </w:tc>
      </w:tr>
      <w:tr w:rsidR="002122E7" w:rsidRPr="002122E7" w:rsidTr="008442F5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Число посетителей учреждений музейного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130600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134300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140400</w:t>
            </w:r>
          </w:p>
        </w:tc>
      </w:tr>
      <w:tr w:rsidR="002122E7" w:rsidRPr="002122E7" w:rsidTr="008442F5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236688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236688</w:t>
            </w:r>
          </w:p>
        </w:tc>
      </w:tr>
      <w:tr w:rsidR="002122E7" w:rsidRPr="002122E7" w:rsidTr="008442F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685251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685251</w:t>
            </w:r>
          </w:p>
        </w:tc>
      </w:tr>
      <w:tr w:rsidR="002122E7" w:rsidRPr="002122E7" w:rsidTr="008442F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40,9</w:t>
            </w:r>
          </w:p>
        </w:tc>
      </w:tr>
      <w:tr w:rsidR="002122E7" w:rsidRPr="002122E7" w:rsidTr="008442F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Увеличение количества документов, библиографическое описание которых отражено в </w:t>
            </w:r>
            <w:r w:rsidRPr="002122E7">
              <w:rPr>
                <w:szCs w:val="28"/>
              </w:rPr>
              <w:lastRenderedPageBreak/>
              <w:t>электронном каталоге,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bCs/>
                <w:szCs w:val="28"/>
              </w:rPr>
            </w:pPr>
            <w:r w:rsidRPr="002122E7">
              <w:rPr>
                <w:bCs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bCs/>
                <w:szCs w:val="28"/>
              </w:rPr>
            </w:pPr>
            <w:r w:rsidRPr="002122E7">
              <w:rPr>
                <w:bCs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bCs/>
                <w:szCs w:val="28"/>
              </w:rPr>
            </w:pPr>
            <w:r w:rsidRPr="002122E7">
              <w:rPr>
                <w:bCs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bCs/>
                <w:szCs w:val="28"/>
              </w:rPr>
            </w:pPr>
            <w:r w:rsidRPr="002122E7">
              <w:rPr>
                <w:bCs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bCs/>
                <w:szCs w:val="28"/>
              </w:rPr>
            </w:pPr>
            <w:r w:rsidRPr="002122E7">
              <w:rPr>
                <w:bCs/>
                <w:szCs w:val="28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bCs/>
                <w:szCs w:val="28"/>
              </w:rPr>
            </w:pPr>
            <w:r w:rsidRPr="002122E7">
              <w:rPr>
                <w:bCs/>
                <w:szCs w:val="28"/>
              </w:rPr>
              <w:t>3000</w:t>
            </w:r>
          </w:p>
        </w:tc>
      </w:tr>
      <w:tr w:rsidR="002122E7" w:rsidRPr="002122E7" w:rsidTr="008442F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Доля общедоступных библиотек, подключенных к сети Интернет, в общем количестве муниципальных библиотек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100</w:t>
            </w:r>
          </w:p>
        </w:tc>
      </w:tr>
      <w:tr w:rsidR="002122E7" w:rsidRPr="002122E7" w:rsidTr="008442F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Средняя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36210,8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36210,8</w:t>
            </w:r>
          </w:p>
        </w:tc>
      </w:tr>
      <w:tr w:rsidR="002122E7" w:rsidRPr="002122E7" w:rsidTr="008442F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Средняя заработная плата педагогических работников детских школ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31958,0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33363,2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33363,2</w:t>
            </w:r>
          </w:p>
        </w:tc>
      </w:tr>
    </w:tbl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Начальник управления культуры, искусства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и кинематографии администрации муниципального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образования город-курорт Геленджик                                                                                                                      О.В. Нефедова</w:t>
      </w:r>
    </w:p>
    <w:p w:rsidR="002122E7" w:rsidRPr="002122E7" w:rsidRDefault="002122E7" w:rsidP="002122E7">
      <w:pPr>
        <w:suppressAutoHyphens/>
        <w:rPr>
          <w:szCs w:val="28"/>
        </w:rPr>
        <w:sectPr w:rsidR="002122E7" w:rsidRPr="002122E7" w:rsidSect="00475A88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lastRenderedPageBreak/>
        <w:t xml:space="preserve">   ПРИЛОЖЕНИЕ №2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к муниципальной программе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муниципального образования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город-курорт Геленджик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«Развитие культуры»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на 2020-2025 годы»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МЕТОДИКА РАСЧЕТА ЦЕЛЕВЫХ ПОКАЗАТЕЛЕЙ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муниципальной программы муниципального образования город-курорт Геленджик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«Развитие культуры» на 2020-2025 годы»</w:t>
      </w:r>
    </w:p>
    <w:p w:rsidR="002122E7" w:rsidRPr="002122E7" w:rsidRDefault="002122E7" w:rsidP="002122E7">
      <w:pPr>
        <w:suppressAutoHyphens/>
        <w:rPr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711"/>
        <w:gridCol w:w="1471"/>
        <w:gridCol w:w="2359"/>
        <w:gridCol w:w="2649"/>
      </w:tblGrid>
      <w:tr w:rsidR="002122E7" w:rsidRPr="002122E7" w:rsidTr="008442F5">
        <w:tc>
          <w:tcPr>
            <w:tcW w:w="807" w:type="dxa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№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п/п</w:t>
            </w:r>
          </w:p>
        </w:tc>
        <w:tc>
          <w:tcPr>
            <w:tcW w:w="4263" w:type="dxa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Единица измерения</w:t>
            </w:r>
          </w:p>
        </w:tc>
        <w:tc>
          <w:tcPr>
            <w:tcW w:w="4111" w:type="dxa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Методика расчета показателя</w:t>
            </w:r>
          </w:p>
        </w:tc>
        <w:tc>
          <w:tcPr>
            <w:tcW w:w="3962" w:type="dxa"/>
            <w:hideMark/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Источник данных, периодичность расчета</w:t>
            </w:r>
          </w:p>
        </w:tc>
      </w:tr>
    </w:tbl>
    <w:p w:rsidR="002122E7" w:rsidRPr="002122E7" w:rsidRDefault="002122E7" w:rsidP="002122E7">
      <w:pPr>
        <w:suppressAutoHyphens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"/>
        <w:gridCol w:w="2884"/>
        <w:gridCol w:w="837"/>
        <w:gridCol w:w="2878"/>
        <w:gridCol w:w="2703"/>
      </w:tblGrid>
      <w:tr w:rsidR="002122E7" w:rsidRPr="002122E7" w:rsidTr="008442F5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</w:t>
            </w: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-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форма федерального статистического наблюдения №7-НК «Сведения об организации культурно-досугового типа», ежегодно</w:t>
            </w: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Число зрителей мероприятий учреждений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-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клубных формирований в учреждениях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-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-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Число обучающихся в детских школах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-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форма федерального статистического наблюдения №1-ДМШ «Сведения о детской музыкальной, художественной, хореографической школе и школе </w:t>
            </w:r>
            <w:r w:rsidRPr="002122E7">
              <w:rPr>
                <w:szCs w:val="28"/>
              </w:rPr>
              <w:lastRenderedPageBreak/>
              <w:t>искусств», ежегодно</w:t>
            </w: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Охват детей школьного возраста эстетическим образованием, предоставляемым детскими школами </w:t>
            </w:r>
            <w:r w:rsidRPr="002122E7">
              <w:rPr>
                <w:szCs w:val="28"/>
              </w:rPr>
              <w:lastRenderedPageBreak/>
              <w:t>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Од = </w:t>
            </w:r>
            <w:r w:rsidRPr="002122E7">
              <w:rPr>
                <w:szCs w:val="28"/>
                <w:lang w:val="en-US"/>
              </w:rPr>
              <w:t>N</w:t>
            </w:r>
            <w:r w:rsidRPr="002122E7">
              <w:rPr>
                <w:szCs w:val="28"/>
              </w:rPr>
              <w:t>об/</w:t>
            </w:r>
            <w:r w:rsidRPr="002122E7">
              <w:rPr>
                <w:szCs w:val="28"/>
                <w:lang w:val="en-US"/>
              </w:rPr>
              <w:t>N</w:t>
            </w:r>
            <w:r w:rsidRPr="002122E7">
              <w:rPr>
                <w:szCs w:val="28"/>
              </w:rPr>
              <w:t>од х 100%, где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Од - охват детей школьного возраста эстетическим образованием, </w:t>
            </w:r>
            <w:r w:rsidRPr="002122E7">
              <w:rPr>
                <w:szCs w:val="28"/>
              </w:rPr>
              <w:lastRenderedPageBreak/>
              <w:t>предоставляемым детскими школами искусств;</w:t>
            </w:r>
            <w:r w:rsidRPr="002122E7">
              <w:rPr>
                <w:szCs w:val="28"/>
              </w:rPr>
              <w:br/>
            </w:r>
            <w:proofErr w:type="spellStart"/>
            <w:r w:rsidRPr="002122E7">
              <w:rPr>
                <w:szCs w:val="28"/>
              </w:rPr>
              <w:t>Nоб</w:t>
            </w:r>
            <w:proofErr w:type="spellEnd"/>
            <w:r w:rsidRPr="002122E7">
              <w:rPr>
                <w:szCs w:val="28"/>
              </w:rPr>
              <w:t xml:space="preserve"> - количество детей, обучающихся в детских школах искусств;</w:t>
            </w:r>
            <w:r w:rsidRPr="002122E7">
              <w:rPr>
                <w:szCs w:val="28"/>
              </w:rPr>
              <w:br/>
            </w:r>
            <w:proofErr w:type="spellStart"/>
            <w:r w:rsidRPr="002122E7">
              <w:rPr>
                <w:szCs w:val="28"/>
              </w:rPr>
              <w:t>Nод</w:t>
            </w:r>
            <w:proofErr w:type="spellEnd"/>
            <w:r w:rsidRPr="002122E7">
              <w:rPr>
                <w:szCs w:val="28"/>
              </w:rPr>
              <w:t>- общее количество детей школьного возраста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УВу</w:t>
            </w:r>
            <w:proofErr w:type="spellEnd"/>
            <w:r w:rsidRPr="002122E7">
              <w:rPr>
                <w:szCs w:val="28"/>
              </w:rPr>
              <w:t xml:space="preserve"> = Ко/ </w:t>
            </w:r>
            <w:proofErr w:type="spellStart"/>
            <w:r w:rsidRPr="002122E7">
              <w:rPr>
                <w:szCs w:val="28"/>
              </w:rPr>
              <w:t>Кобщ</w:t>
            </w:r>
            <w:proofErr w:type="spellEnd"/>
            <w:r w:rsidRPr="002122E7">
              <w:rPr>
                <w:szCs w:val="28"/>
              </w:rPr>
              <w:t xml:space="preserve"> х 100%, где 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УВу</w:t>
            </w:r>
            <w:proofErr w:type="spellEnd"/>
            <w:r w:rsidRPr="002122E7">
              <w:rPr>
                <w:szCs w:val="28"/>
              </w:rPr>
              <w:t xml:space="preserve"> – удельный вес учащихся детских школ искусств, участвующих в фестивалях и конкурсах различного уровня;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 - количество детей, обучающихся в детских школах искусств, участвующих в фестивалях и конкурсах различного уровня;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Кобщ</w:t>
            </w:r>
            <w:proofErr w:type="spellEnd"/>
            <w:r w:rsidRPr="002122E7">
              <w:rPr>
                <w:szCs w:val="28"/>
              </w:rPr>
              <w:t xml:space="preserve"> – общее количество учащихся детских школ искусств 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экспозиций, созданных учреждениями музейного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_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форма федерального статистического наблюдения №8-НК «Сведения о деятельности музея», ежегодно</w:t>
            </w: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Число посетителей учреждений музейного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_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Количество посещений муниципальных </w:t>
            </w:r>
            <w:r w:rsidRPr="002122E7">
              <w:rPr>
                <w:szCs w:val="28"/>
              </w:rPr>
              <w:lastRenderedPageBreak/>
              <w:t>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_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форма федерального статистического наблюдения №6-НК </w:t>
            </w:r>
            <w:r w:rsidRPr="002122E7">
              <w:rPr>
                <w:szCs w:val="28"/>
              </w:rPr>
              <w:lastRenderedPageBreak/>
              <w:t>«Сведения об общедоступной (публичной) библиотеке», ежегодно</w:t>
            </w: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lastRenderedPageBreak/>
              <w:t>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Количество документов, выданных из фонда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_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Он = </w:t>
            </w:r>
            <w:proofErr w:type="spellStart"/>
            <w:r w:rsidRPr="002122E7">
              <w:rPr>
                <w:szCs w:val="28"/>
              </w:rPr>
              <w:t>Чп</w:t>
            </w:r>
            <w:proofErr w:type="spellEnd"/>
            <w:r w:rsidRPr="002122E7">
              <w:rPr>
                <w:szCs w:val="28"/>
              </w:rPr>
              <w:t xml:space="preserve"> / </w:t>
            </w:r>
            <w:proofErr w:type="spellStart"/>
            <w:r w:rsidRPr="002122E7">
              <w:rPr>
                <w:szCs w:val="28"/>
              </w:rPr>
              <w:t>Чн</w:t>
            </w:r>
            <w:proofErr w:type="spellEnd"/>
            <w:r w:rsidRPr="002122E7">
              <w:rPr>
                <w:szCs w:val="28"/>
              </w:rPr>
              <w:t xml:space="preserve"> х 100%, где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Он - охват населения библиотечным обслуживанием;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Чп</w:t>
            </w:r>
            <w:proofErr w:type="spellEnd"/>
            <w:r w:rsidRPr="002122E7">
              <w:rPr>
                <w:szCs w:val="28"/>
              </w:rPr>
              <w:t xml:space="preserve"> - число посетителей библиотек;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Чн</w:t>
            </w:r>
            <w:proofErr w:type="spellEnd"/>
            <w:r w:rsidRPr="002122E7">
              <w:rPr>
                <w:szCs w:val="28"/>
              </w:rPr>
              <w:t xml:space="preserve"> - среднегодовая численность населения муниципального образования город-курорт Геленджик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Кд = </w:t>
            </w:r>
            <w:r w:rsidRPr="002122E7">
              <w:rPr>
                <w:szCs w:val="28"/>
                <w:lang w:val="en-US"/>
              </w:rPr>
              <w:t>N</w:t>
            </w:r>
            <w:proofErr w:type="spellStart"/>
            <w:r w:rsidRPr="002122E7">
              <w:rPr>
                <w:szCs w:val="28"/>
              </w:rPr>
              <w:t>тг</w:t>
            </w:r>
            <w:proofErr w:type="spellEnd"/>
            <w:r w:rsidRPr="002122E7">
              <w:rPr>
                <w:szCs w:val="28"/>
              </w:rPr>
              <w:t>-</w:t>
            </w:r>
            <w:r w:rsidRPr="002122E7">
              <w:rPr>
                <w:szCs w:val="28"/>
                <w:lang w:val="en-US"/>
              </w:rPr>
              <w:t>N</w:t>
            </w:r>
            <w:proofErr w:type="spellStart"/>
            <w:r w:rsidRPr="002122E7">
              <w:rPr>
                <w:szCs w:val="28"/>
              </w:rPr>
              <w:t>пр</w:t>
            </w:r>
            <w:proofErr w:type="spellEnd"/>
            <w:r w:rsidRPr="002122E7">
              <w:rPr>
                <w:szCs w:val="28"/>
              </w:rPr>
              <w:t>, где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Кд – увеличение количества документов, библиографическое описание которых отражено в электронном каталоге, по сравнению с предыдущим годом;</w:t>
            </w:r>
            <w:r w:rsidRPr="002122E7">
              <w:rPr>
                <w:szCs w:val="28"/>
              </w:rPr>
              <w:br/>
            </w:r>
            <w:proofErr w:type="spellStart"/>
            <w:r w:rsidRPr="002122E7">
              <w:rPr>
                <w:szCs w:val="28"/>
              </w:rPr>
              <w:t>Nтг</w:t>
            </w:r>
            <w:proofErr w:type="spellEnd"/>
            <w:r w:rsidRPr="002122E7">
              <w:rPr>
                <w:szCs w:val="28"/>
              </w:rPr>
              <w:t xml:space="preserve"> - количество библиографических записей в электронном каталоге в текущем году;</w:t>
            </w:r>
            <w:r w:rsidRPr="002122E7">
              <w:rPr>
                <w:szCs w:val="28"/>
              </w:rPr>
              <w:br/>
            </w:r>
            <w:proofErr w:type="spellStart"/>
            <w:r w:rsidRPr="002122E7">
              <w:rPr>
                <w:szCs w:val="28"/>
              </w:rPr>
              <w:t>Nпр</w:t>
            </w:r>
            <w:proofErr w:type="spellEnd"/>
            <w:r w:rsidRPr="002122E7">
              <w:rPr>
                <w:szCs w:val="28"/>
              </w:rPr>
              <w:t xml:space="preserve"> - количество библиографических записей в электронном каталоге в предыдущем году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Доля общедоступных </w:t>
            </w:r>
            <w:r w:rsidRPr="002122E7">
              <w:rPr>
                <w:szCs w:val="28"/>
              </w:rPr>
              <w:lastRenderedPageBreak/>
              <w:t>библиотек, подключенных к сети Интернет, в общем количестве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Д = </w:t>
            </w:r>
            <w:r w:rsidRPr="002122E7">
              <w:rPr>
                <w:szCs w:val="28"/>
                <w:lang w:val="en-US"/>
              </w:rPr>
              <w:t>N</w:t>
            </w:r>
            <w:r w:rsidRPr="002122E7">
              <w:rPr>
                <w:szCs w:val="28"/>
              </w:rPr>
              <w:t xml:space="preserve">п/ </w:t>
            </w:r>
            <w:r w:rsidRPr="002122E7">
              <w:rPr>
                <w:szCs w:val="28"/>
                <w:lang w:val="en-US"/>
              </w:rPr>
              <w:t>N</w:t>
            </w:r>
            <w:r w:rsidRPr="002122E7">
              <w:rPr>
                <w:szCs w:val="28"/>
              </w:rPr>
              <w:t xml:space="preserve">общ х </w:t>
            </w:r>
            <w:r w:rsidRPr="002122E7">
              <w:rPr>
                <w:szCs w:val="28"/>
              </w:rPr>
              <w:lastRenderedPageBreak/>
              <w:t>100%, где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Д – доля общедоступных библиотек, подключенных к сети Интернет, в общем количестве муниципальных библиотек;</w:t>
            </w:r>
            <w:r w:rsidRPr="002122E7">
              <w:rPr>
                <w:szCs w:val="28"/>
              </w:rPr>
              <w:br/>
            </w:r>
            <w:proofErr w:type="spellStart"/>
            <w:r w:rsidRPr="002122E7">
              <w:rPr>
                <w:szCs w:val="28"/>
              </w:rPr>
              <w:t>Nп</w:t>
            </w:r>
            <w:proofErr w:type="spellEnd"/>
            <w:r w:rsidRPr="002122E7">
              <w:rPr>
                <w:szCs w:val="28"/>
              </w:rPr>
              <w:t xml:space="preserve"> - количество библиотек, подключенных к сети Интернет;</w:t>
            </w:r>
            <w:r w:rsidRPr="002122E7">
              <w:rPr>
                <w:szCs w:val="28"/>
              </w:rPr>
              <w:br/>
            </w:r>
            <w:proofErr w:type="spellStart"/>
            <w:r w:rsidRPr="002122E7">
              <w:rPr>
                <w:szCs w:val="28"/>
              </w:rPr>
              <w:t>Nобщ</w:t>
            </w:r>
            <w:proofErr w:type="spellEnd"/>
            <w:r w:rsidRPr="002122E7">
              <w:rPr>
                <w:szCs w:val="28"/>
              </w:rPr>
              <w:t>- общее количество библиотек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Средняя заработная плата 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Срзп</w:t>
            </w:r>
            <w:proofErr w:type="spellEnd"/>
            <w:r w:rsidRPr="002122E7">
              <w:rPr>
                <w:szCs w:val="28"/>
              </w:rPr>
              <w:t xml:space="preserve"> = ФОТ/</w:t>
            </w:r>
            <w:proofErr w:type="spellStart"/>
            <w:r w:rsidRPr="002122E7">
              <w:rPr>
                <w:szCs w:val="28"/>
              </w:rPr>
              <w:t>Чср</w:t>
            </w:r>
            <w:proofErr w:type="spellEnd"/>
            <w:r w:rsidRPr="002122E7">
              <w:rPr>
                <w:szCs w:val="28"/>
              </w:rPr>
              <w:t>/12, где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Срзп</w:t>
            </w:r>
            <w:proofErr w:type="spellEnd"/>
            <w:r w:rsidRPr="002122E7">
              <w:rPr>
                <w:szCs w:val="28"/>
              </w:rPr>
              <w:t xml:space="preserve"> - средняя заработная плата работников учреждений культуры;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ФОТ - годовой фонд оплаты труда работников учреждений культуры;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Чср</w:t>
            </w:r>
            <w:proofErr w:type="spellEnd"/>
            <w:r w:rsidRPr="002122E7">
              <w:rPr>
                <w:szCs w:val="28"/>
              </w:rPr>
              <w:t xml:space="preserve"> - среднегодовая численность работников учреждений культуры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ежегодно </w:t>
            </w:r>
          </w:p>
        </w:tc>
      </w:tr>
      <w:tr w:rsidR="002122E7" w:rsidRPr="002122E7" w:rsidTr="008442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16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Средняя заработная плата педагогических работников детских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Срзп</w:t>
            </w:r>
            <w:proofErr w:type="spellEnd"/>
            <w:r w:rsidRPr="002122E7">
              <w:rPr>
                <w:szCs w:val="28"/>
              </w:rPr>
              <w:t xml:space="preserve"> = ФОТ/</w:t>
            </w:r>
            <w:proofErr w:type="spellStart"/>
            <w:r w:rsidRPr="002122E7">
              <w:rPr>
                <w:szCs w:val="28"/>
              </w:rPr>
              <w:t>Чср</w:t>
            </w:r>
            <w:proofErr w:type="spellEnd"/>
            <w:r w:rsidRPr="002122E7">
              <w:rPr>
                <w:szCs w:val="28"/>
              </w:rPr>
              <w:t>/12, где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Срзп</w:t>
            </w:r>
            <w:proofErr w:type="spellEnd"/>
            <w:r w:rsidRPr="002122E7">
              <w:rPr>
                <w:szCs w:val="28"/>
              </w:rPr>
              <w:t xml:space="preserve"> - средняя заработная плата педагогических работников детских школ искусств;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r w:rsidRPr="002122E7">
              <w:rPr>
                <w:szCs w:val="28"/>
              </w:rPr>
              <w:t xml:space="preserve">ФОТ - годовой фонд оплаты труда педагогических работников детских </w:t>
            </w:r>
            <w:r w:rsidRPr="002122E7">
              <w:rPr>
                <w:szCs w:val="28"/>
              </w:rPr>
              <w:lastRenderedPageBreak/>
              <w:t>школ искусств;</w:t>
            </w:r>
          </w:p>
          <w:p w:rsidR="002122E7" w:rsidRPr="002122E7" w:rsidRDefault="002122E7" w:rsidP="002122E7">
            <w:pPr>
              <w:suppressAutoHyphens/>
              <w:rPr>
                <w:szCs w:val="28"/>
              </w:rPr>
            </w:pPr>
            <w:proofErr w:type="spellStart"/>
            <w:r w:rsidRPr="002122E7">
              <w:rPr>
                <w:szCs w:val="28"/>
              </w:rPr>
              <w:t>Чср</w:t>
            </w:r>
            <w:proofErr w:type="spellEnd"/>
            <w:r w:rsidRPr="002122E7">
              <w:rPr>
                <w:szCs w:val="28"/>
              </w:rPr>
              <w:t xml:space="preserve"> - среднегодовая численность работников детских школ искусств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7" w:rsidRPr="002122E7" w:rsidRDefault="002122E7" w:rsidP="002122E7">
            <w:pPr>
              <w:suppressAutoHyphens/>
              <w:rPr>
                <w:szCs w:val="28"/>
              </w:rPr>
            </w:pPr>
          </w:p>
        </w:tc>
      </w:tr>
    </w:tbl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Начальник управления культуры, искусства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 xml:space="preserve">и кинематографии администрации муниципального </w:t>
      </w:r>
    </w:p>
    <w:p w:rsidR="002122E7" w:rsidRPr="002122E7" w:rsidRDefault="002122E7" w:rsidP="002122E7">
      <w:pPr>
        <w:suppressAutoHyphens/>
        <w:rPr>
          <w:szCs w:val="28"/>
        </w:rPr>
      </w:pPr>
      <w:r w:rsidRPr="002122E7">
        <w:rPr>
          <w:szCs w:val="28"/>
        </w:rPr>
        <w:t>образования город-курорт Геленджик                                                                                                                      О.В. Нефедова</w:t>
      </w: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  <w:bookmarkStart w:id="0" w:name="_GoBack"/>
      <w:bookmarkEnd w:id="0"/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szCs w:val="28"/>
        </w:rPr>
      </w:pPr>
    </w:p>
    <w:p w:rsidR="002122E7" w:rsidRPr="002122E7" w:rsidRDefault="002122E7" w:rsidP="002122E7">
      <w:pPr>
        <w:suppressAutoHyphens/>
        <w:rPr>
          <w:bCs/>
          <w:szCs w:val="28"/>
        </w:rPr>
      </w:pPr>
    </w:p>
    <w:p w:rsidR="002122E7" w:rsidRDefault="002122E7" w:rsidP="00F433F7">
      <w:pPr>
        <w:suppressAutoHyphens/>
        <w:rPr>
          <w:szCs w:val="28"/>
        </w:rPr>
      </w:pPr>
    </w:p>
    <w:p w:rsidR="002122E7" w:rsidRPr="00B13190" w:rsidRDefault="002122E7" w:rsidP="00F433F7">
      <w:pPr>
        <w:suppressAutoHyphens/>
        <w:rPr>
          <w:szCs w:val="28"/>
        </w:rPr>
      </w:pPr>
    </w:p>
    <w:sectPr w:rsidR="002122E7" w:rsidRPr="00B13190" w:rsidSect="00377E91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3C" w:rsidRDefault="0065353C">
      <w:r>
        <w:separator/>
      </w:r>
    </w:p>
  </w:endnote>
  <w:endnote w:type="continuationSeparator" w:id="0">
    <w:p w:rsidR="0065353C" w:rsidRDefault="0065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E7" w:rsidRDefault="002122E7">
    <w:pPr>
      <w:pStyle w:val="aa"/>
      <w:jc w:val="center"/>
    </w:pPr>
  </w:p>
  <w:p w:rsidR="002122E7" w:rsidRDefault="002122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3C" w:rsidRDefault="0065353C">
      <w:r>
        <w:separator/>
      </w:r>
    </w:p>
  </w:footnote>
  <w:footnote w:type="continuationSeparator" w:id="0">
    <w:p w:rsidR="0065353C" w:rsidRDefault="0065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482726"/>
      <w:docPartObj>
        <w:docPartGallery w:val="Page Numbers (Top of Page)"/>
        <w:docPartUnique/>
      </w:docPartObj>
    </w:sdtPr>
    <w:sdtContent>
      <w:p w:rsidR="002122E7" w:rsidRDefault="002122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122E7" w:rsidRDefault="002122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E7" w:rsidRDefault="002122E7">
    <w:pPr>
      <w:pStyle w:val="a3"/>
      <w:jc w:val="center"/>
    </w:pPr>
  </w:p>
  <w:p w:rsidR="002122E7" w:rsidRDefault="002122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72" w:rsidRDefault="00837A59" w:rsidP="00377E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B72" w:rsidRDefault="0065353C">
    <w:pPr>
      <w:pStyle w:val="a3"/>
    </w:pPr>
  </w:p>
  <w:p w:rsidR="00000000" w:rsidRDefault="006535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72" w:rsidRDefault="00837A59" w:rsidP="000D57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AAA">
      <w:rPr>
        <w:rStyle w:val="a5"/>
        <w:noProof/>
      </w:rPr>
      <w:t>2</w:t>
    </w:r>
    <w:r>
      <w:rPr>
        <w:rStyle w:val="a5"/>
      </w:rPr>
      <w:fldChar w:fldCharType="end"/>
    </w:r>
  </w:p>
  <w:p w:rsidR="004F0B72" w:rsidRDefault="0065353C" w:rsidP="00377E91">
    <w:pPr>
      <w:pStyle w:val="a3"/>
    </w:pPr>
  </w:p>
  <w:p w:rsidR="00000000" w:rsidRDefault="00653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 w15:restartNumberingAfterBreak="0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3F7"/>
    <w:rsid w:val="00033F78"/>
    <w:rsid w:val="00103AAA"/>
    <w:rsid w:val="001E7C16"/>
    <w:rsid w:val="002122E7"/>
    <w:rsid w:val="00276A06"/>
    <w:rsid w:val="002D76E1"/>
    <w:rsid w:val="00305989"/>
    <w:rsid w:val="00411FE5"/>
    <w:rsid w:val="005D0991"/>
    <w:rsid w:val="0065353C"/>
    <w:rsid w:val="00716AE4"/>
    <w:rsid w:val="00837A59"/>
    <w:rsid w:val="009F4057"/>
    <w:rsid w:val="00A13182"/>
    <w:rsid w:val="00C47911"/>
    <w:rsid w:val="00D11855"/>
    <w:rsid w:val="00E14006"/>
    <w:rsid w:val="00E360A3"/>
    <w:rsid w:val="00F433F7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BF2E"/>
  <w15:docId w15:val="{84F06A24-583F-49E4-950A-3790E068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2E7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3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3F7"/>
  </w:style>
  <w:style w:type="character" w:customStyle="1" w:styleId="blk">
    <w:name w:val="blk"/>
    <w:basedOn w:val="a0"/>
    <w:rsid w:val="00F433F7"/>
  </w:style>
  <w:style w:type="paragraph" w:styleId="a6">
    <w:name w:val="Balloon Text"/>
    <w:basedOn w:val="a"/>
    <w:link w:val="a7"/>
    <w:uiPriority w:val="99"/>
    <w:semiHidden/>
    <w:unhideWhenUsed/>
    <w:rsid w:val="00033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F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1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22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122E7"/>
  </w:style>
  <w:style w:type="paragraph" w:styleId="a9">
    <w:name w:val="No Spacing"/>
    <w:uiPriority w:val="1"/>
    <w:qFormat/>
    <w:rsid w:val="0021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22E7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212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122E7"/>
    <w:pPr>
      <w:jc w:val="center"/>
    </w:pPr>
  </w:style>
  <w:style w:type="character" w:customStyle="1" w:styleId="ad">
    <w:name w:val="Заголовок Знак"/>
    <w:basedOn w:val="a0"/>
    <w:link w:val="ac"/>
    <w:rsid w:val="002122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122E7"/>
    <w:rPr>
      <w:rFonts w:ascii="Courier New" w:hAnsi="Courier New" w:cs="Courier New"/>
      <w:sz w:val="26"/>
    </w:rPr>
  </w:style>
  <w:style w:type="character" w:customStyle="1" w:styleId="af">
    <w:name w:val="Основной текст Знак"/>
    <w:basedOn w:val="a0"/>
    <w:link w:val="ae"/>
    <w:uiPriority w:val="99"/>
    <w:rsid w:val="002122E7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21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122E7"/>
    <w:pPr>
      <w:ind w:left="720"/>
      <w:contextualSpacing/>
    </w:pPr>
    <w:rPr>
      <w:sz w:val="24"/>
    </w:rPr>
  </w:style>
  <w:style w:type="table" w:customStyle="1" w:styleId="12">
    <w:name w:val="Сетка таблицы1"/>
    <w:basedOn w:val="a1"/>
    <w:next w:val="a8"/>
    <w:uiPriority w:val="59"/>
    <w:rsid w:val="0021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21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1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21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21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1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2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DC13-67CA-4DA9-8416-81C5CFDA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Калякина Марина Владимировна</dc:creator>
  <cp:lastModifiedBy>УК</cp:lastModifiedBy>
  <cp:revision>11</cp:revision>
  <cp:lastPrinted>2019-12-10T08:12:00Z</cp:lastPrinted>
  <dcterms:created xsi:type="dcterms:W3CDTF">2019-10-17T12:37:00Z</dcterms:created>
  <dcterms:modified xsi:type="dcterms:W3CDTF">2019-12-13T07:45:00Z</dcterms:modified>
</cp:coreProperties>
</file>