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03010" w:rsidRPr="004C36C4" w:rsidRDefault="000F06BA" w:rsidP="00F03010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7D562B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7D562B" w:rsidRPr="007D562B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7D562B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F03010" w:rsidRPr="004C36C4">
        <w:rPr>
          <w:rFonts w:ascii="Times New Roman" w:hAnsi="Times New Roman" w:cs="Times New Roman"/>
          <w:b/>
          <w:sz w:val="28"/>
          <w:szCs w:val="28"/>
        </w:rPr>
        <w:t>«</w:t>
      </w:r>
      <w:r w:rsidR="004C36C4" w:rsidRPr="004C36C4">
        <w:rPr>
          <w:rFonts w:ascii="Times New Roman" w:hAnsi="Times New Roman" w:cs="Times New Roman"/>
          <w:sz w:val="28"/>
          <w:szCs w:val="28"/>
        </w:rPr>
        <w:t>Проверка эффективности управления и распоряжения имуществом, находящимся в муниципальной собственности, а так же  полноты поступления в местный бюджет части прибыли, остающейся в распоряжении муниципальных унитарных предприятий за 2022 год (МУП «УКС»)</w:t>
      </w:r>
      <w:r w:rsidR="00F03010" w:rsidRPr="004C36C4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».</w:t>
      </w:r>
    </w:p>
    <w:p w:rsidR="000F06BA" w:rsidRDefault="000F06BA" w:rsidP="000F06B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C4" w:rsidRPr="004C36C4" w:rsidRDefault="000F06BA" w:rsidP="004C36C4">
      <w:pPr>
        <w:pStyle w:val="ae"/>
        <w:shd w:val="clear" w:color="auto" w:fill="FFFFFF"/>
        <w:spacing w:before="0" w:after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010">
        <w:rPr>
          <w:rFonts w:ascii="Times New Roman" w:hAnsi="Times New Roman" w:cs="Times New Roman"/>
          <w:sz w:val="28"/>
          <w:szCs w:val="28"/>
        </w:rPr>
        <w:t xml:space="preserve">     </w:t>
      </w:r>
      <w:r w:rsidR="004C36C4" w:rsidRPr="004C3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мероприятия</w:t>
      </w:r>
    </w:p>
    <w:p w:rsidR="004C36C4" w:rsidRDefault="004C36C4" w:rsidP="004C36C4">
      <w:pPr>
        <w:pStyle w:val="21"/>
        <w:keepLines w:val="0"/>
        <w:ind w:firstLine="709"/>
        <w:rPr>
          <w:szCs w:val="28"/>
        </w:rPr>
      </w:pPr>
      <w:r>
        <w:rPr>
          <w:szCs w:val="28"/>
        </w:rPr>
        <w:t>-</w:t>
      </w:r>
      <w:r w:rsidRPr="00121D30">
        <w:rPr>
          <w:szCs w:val="28"/>
        </w:rPr>
        <w:t xml:space="preserve"> </w:t>
      </w:r>
      <w:r w:rsidRPr="003C28A9">
        <w:rPr>
          <w:szCs w:val="28"/>
        </w:rPr>
        <w:t>Анализ организаци</w:t>
      </w:r>
      <w:r>
        <w:rPr>
          <w:szCs w:val="28"/>
        </w:rPr>
        <w:t>и</w:t>
      </w:r>
      <w:r w:rsidRPr="003C28A9">
        <w:rPr>
          <w:szCs w:val="28"/>
        </w:rPr>
        <w:t xml:space="preserve"> бухгалтерского и налогового учета и отчетности</w:t>
      </w:r>
      <w:r>
        <w:rPr>
          <w:szCs w:val="28"/>
        </w:rPr>
        <w:t>;</w:t>
      </w:r>
    </w:p>
    <w:p w:rsidR="004C36C4" w:rsidRDefault="004C36C4" w:rsidP="004C36C4">
      <w:pPr>
        <w:pStyle w:val="21"/>
        <w:keepLines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 w:rsidRPr="000E4885">
        <w:rPr>
          <w:szCs w:val="28"/>
        </w:rPr>
        <w:t>Анализ основных средств и амортизации основных средств</w:t>
      </w:r>
      <w:r>
        <w:rPr>
          <w:szCs w:val="28"/>
        </w:rPr>
        <w:t xml:space="preserve"> (выборочно);</w:t>
      </w:r>
    </w:p>
    <w:p w:rsidR="004C36C4" w:rsidRDefault="004C36C4" w:rsidP="004C36C4">
      <w:pPr>
        <w:pStyle w:val="21"/>
        <w:keepLines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 w:rsidRPr="000E4885">
        <w:rPr>
          <w:szCs w:val="28"/>
        </w:rPr>
        <w:t xml:space="preserve">Анализ вложений во </w:t>
      </w:r>
      <w:proofErr w:type="spellStart"/>
      <w:r w:rsidRPr="000E4885">
        <w:rPr>
          <w:szCs w:val="28"/>
        </w:rPr>
        <w:t>внеоборотные</w:t>
      </w:r>
      <w:proofErr w:type="spellEnd"/>
      <w:r w:rsidRPr="000E4885">
        <w:rPr>
          <w:szCs w:val="28"/>
        </w:rPr>
        <w:t xml:space="preserve"> активы</w:t>
      </w:r>
      <w:r>
        <w:rPr>
          <w:szCs w:val="28"/>
        </w:rPr>
        <w:t>;</w:t>
      </w:r>
    </w:p>
    <w:p w:rsidR="004C36C4" w:rsidRDefault="004C36C4" w:rsidP="004C36C4">
      <w:pPr>
        <w:pStyle w:val="21"/>
        <w:keepLines w:val="0"/>
        <w:ind w:firstLine="709"/>
        <w:rPr>
          <w:szCs w:val="28"/>
        </w:rPr>
      </w:pPr>
      <w:r>
        <w:rPr>
          <w:szCs w:val="28"/>
        </w:rPr>
        <w:t>-</w:t>
      </w:r>
      <w:r w:rsidRPr="00F202E4">
        <w:rPr>
          <w:szCs w:val="28"/>
        </w:rPr>
        <w:t>Анализ исчисления и перечисления суммы части прибыли муниципального унитарного предприятия в бюджет муниципального образования город-курорт Геленджик</w:t>
      </w:r>
      <w:r>
        <w:rPr>
          <w:szCs w:val="28"/>
        </w:rPr>
        <w:t>;</w:t>
      </w:r>
    </w:p>
    <w:p w:rsidR="004C36C4" w:rsidRDefault="004C36C4" w:rsidP="004C36C4">
      <w:pPr>
        <w:pStyle w:val="21"/>
        <w:keepLines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 w:rsidRPr="00F202E4">
        <w:rPr>
          <w:szCs w:val="28"/>
        </w:rPr>
        <w:t>Анализ использования закрепленного имущества на праве хозяйственного ведения</w:t>
      </w:r>
      <w:r>
        <w:rPr>
          <w:szCs w:val="28"/>
        </w:rPr>
        <w:t>;</w:t>
      </w:r>
    </w:p>
    <w:p w:rsidR="004C36C4" w:rsidRDefault="004C36C4" w:rsidP="004C36C4">
      <w:pPr>
        <w:pStyle w:val="21"/>
        <w:keepLines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 w:rsidRPr="00F202E4">
        <w:rPr>
          <w:szCs w:val="28"/>
        </w:rPr>
        <w:t>Анализ дебиторской и кредиторской задолженности</w:t>
      </w:r>
      <w:r>
        <w:rPr>
          <w:szCs w:val="28"/>
        </w:rPr>
        <w:t>.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Ключевые выводы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 итогам проверки установлено:</w:t>
      </w:r>
    </w:p>
    <w:p w:rsidR="004C36C4" w:rsidRPr="004C36C4" w:rsidRDefault="004C36C4" w:rsidP="004C36C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4C36C4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статьи 17 Федеральный закон от 08.08.2001 N 129-ФЗ "О государственной регистрации юридических лиц и индивидуальных предпринимателей" МУП «УКС» не предоставили в регистрирующий орган документы, о внесении изменений в учредительные документы. </w:t>
      </w:r>
    </w:p>
    <w:p w:rsidR="004C36C4" w:rsidRPr="004C36C4" w:rsidRDefault="004C36C4" w:rsidP="004C36C4">
      <w:pPr>
        <w:pStyle w:val="a7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C4">
        <w:rPr>
          <w:rFonts w:ascii="Times New Roman" w:hAnsi="Times New Roman" w:cs="Times New Roman"/>
          <w:i/>
          <w:color w:val="000000"/>
          <w:sz w:val="24"/>
          <w:szCs w:val="24"/>
        </w:rPr>
        <w:t>Отсутствие достоверных данных о месте нахождения юридического лица в едином государственном реестре юридических лиц несет риск последствий неполучения юридически значимых сообщений, доставленных по адресу, указанному в ЕГРЮЛ</w:t>
      </w:r>
      <w:r w:rsidRPr="004C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нарушения законодательства в области бухгалтерского учета и отчетности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C36C4" w:rsidRPr="004C36C4" w:rsidRDefault="00063CAB" w:rsidP="004C36C4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AB">
        <w:rPr>
          <w:rFonts w:ascii="Times New Roman" w:hAnsi="Times New Roman" w:cs="Times New Roman"/>
          <w:sz w:val="24"/>
          <w:szCs w:val="24"/>
        </w:rPr>
        <w:t xml:space="preserve">Выявленные в ходе контрольного мероприятия нарушения правил ведения бухгалтерского учета, привело к искажению показателя чистой прибыли в 2021 году на 947 тыс. рублей, а в 2022 году на 5585 тыс. рублей. </w:t>
      </w:r>
      <w:r w:rsidRPr="00063CAB">
        <w:rPr>
          <w:rFonts w:ascii="Times New Roman" w:hAnsi="Times New Roman" w:cs="Times New Roman"/>
          <w:sz w:val="24"/>
          <w:szCs w:val="24"/>
        </w:rPr>
        <w:tab/>
      </w:r>
      <w:r w:rsidRPr="00063CAB">
        <w:rPr>
          <w:rFonts w:ascii="Times New Roman" w:hAnsi="Times New Roman" w:cs="Times New Roman"/>
          <w:i/>
          <w:sz w:val="24"/>
          <w:szCs w:val="24"/>
        </w:rPr>
        <w:t>Таким образом, бюджет муниципального образования город-курорт Геленджик своевременно не получил часть прибыли МУП «УКС» в 2022 году (по итогам 2021 года) в размере 236,8 тыс. рублей. В 2023 году (по итогам 2022 года) в сумме 1396,2 тыс. рублей</w:t>
      </w:r>
      <w:r w:rsidR="004C36C4" w:rsidRPr="004C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устранения выявленных нарушений Контрольно-счетной палатой: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адрес МУП «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УКС</w:t>
      </w: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направлен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устранении выявленных нарушений и недостатков;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 адрес 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имущественных отношений</w:t>
      </w: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город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-курорт Геленджик</w:t>
      </w: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направлено информационное письмо;</w:t>
      </w:r>
    </w:p>
    <w:p w:rsidR="004C36C4" w:rsidRPr="004C36C4" w:rsidRDefault="004C36C4" w:rsidP="004C36C4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 адрес инспекции Федеральной налоговой службы  по г. </w:t>
      </w:r>
      <w:r w:rsidR="00063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Геленджику</w:t>
      </w:r>
      <w:r w:rsidRPr="004C36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связи с наличием признаков административного правонарушения будет направлена информация о нарушениях по ведению бухгалтерского учета.</w:t>
      </w:r>
      <w:bookmarkStart w:id="0" w:name="_GoBack"/>
      <w:bookmarkEnd w:id="0"/>
    </w:p>
    <w:p w:rsidR="0030276D" w:rsidRDefault="0030276D" w:rsidP="004C36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9C" w:rsidRDefault="000B639C" w:rsidP="0042477B">
      <w:r>
        <w:separator/>
      </w:r>
    </w:p>
  </w:endnote>
  <w:endnote w:type="continuationSeparator" w:id="0">
    <w:p w:rsidR="000B639C" w:rsidRDefault="000B639C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9C" w:rsidRDefault="000B639C" w:rsidP="0042477B">
      <w:r>
        <w:separator/>
      </w:r>
    </w:p>
  </w:footnote>
  <w:footnote w:type="continuationSeparator" w:id="0">
    <w:p w:rsidR="000B639C" w:rsidRDefault="000B639C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AB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0B639C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7B19ED"/>
    <w:multiLevelType w:val="hybridMultilevel"/>
    <w:tmpl w:val="324AB766"/>
    <w:lvl w:ilvl="0" w:tplc="7B5631D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7FA25032"/>
    <w:multiLevelType w:val="hybridMultilevel"/>
    <w:tmpl w:val="9376B0D4"/>
    <w:lvl w:ilvl="0" w:tplc="7F84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AB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39C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4FD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6C4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B72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62B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748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2FBB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BF7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010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C12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34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  <w:style w:type="character" w:styleId="af5">
    <w:name w:val="Strong"/>
    <w:basedOn w:val="a0"/>
    <w:uiPriority w:val="22"/>
    <w:qFormat/>
    <w:rsid w:val="004C36C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4C36C4"/>
    <w:pPr>
      <w:keepLines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34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  <w:style w:type="character" w:styleId="af5">
    <w:name w:val="Strong"/>
    <w:basedOn w:val="a0"/>
    <w:uiPriority w:val="22"/>
    <w:qFormat/>
    <w:rsid w:val="004C36C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4C36C4"/>
    <w:pPr>
      <w:keepLines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02AD-D9FF-4870-B501-54D8C162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56</cp:revision>
  <cp:lastPrinted>2022-03-22T09:35:00Z</cp:lastPrinted>
  <dcterms:created xsi:type="dcterms:W3CDTF">2015-07-02T14:26:00Z</dcterms:created>
  <dcterms:modified xsi:type="dcterms:W3CDTF">2024-01-25T11:18:00Z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