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031" w:rsidRDefault="00154031" w:rsidP="001540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</w:p>
    <w:p w:rsidR="00154031" w:rsidRDefault="00154031" w:rsidP="001540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4031" w:rsidRDefault="00154031" w:rsidP="001540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4031" w:rsidRDefault="00154031" w:rsidP="001540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4031" w:rsidRDefault="00154031" w:rsidP="001540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4031" w:rsidRDefault="00154031" w:rsidP="001540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4031" w:rsidRDefault="00154031" w:rsidP="001540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4031" w:rsidRDefault="00154031" w:rsidP="001540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4031" w:rsidRDefault="00154031" w:rsidP="001540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4031" w:rsidRDefault="00154031" w:rsidP="001540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21C7" w:rsidRDefault="00154031" w:rsidP="006334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21C7">
        <w:rPr>
          <w:rFonts w:ascii="Times New Roman" w:hAnsi="Times New Roman" w:cs="Times New Roman"/>
          <w:b/>
          <w:sz w:val="28"/>
          <w:szCs w:val="28"/>
        </w:rPr>
        <w:t>Об утверждении</w:t>
      </w:r>
      <w:r w:rsidR="00C74A18" w:rsidRPr="007B21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348F" w:rsidRPr="007B21C7">
        <w:rPr>
          <w:rFonts w:ascii="Times New Roman" w:hAnsi="Times New Roman" w:cs="Times New Roman"/>
          <w:b/>
          <w:sz w:val="28"/>
          <w:szCs w:val="28"/>
        </w:rPr>
        <w:t>базового размера</w:t>
      </w:r>
      <w:r w:rsidR="00C74A18" w:rsidRPr="007B21C7">
        <w:rPr>
          <w:rFonts w:ascii="Times New Roman" w:hAnsi="Times New Roman" w:cs="Times New Roman"/>
          <w:b/>
          <w:sz w:val="28"/>
          <w:szCs w:val="28"/>
        </w:rPr>
        <w:t>,</w:t>
      </w:r>
      <w:r w:rsidR="0063348F" w:rsidRPr="007B21C7">
        <w:rPr>
          <w:rFonts w:ascii="Times New Roman" w:hAnsi="Times New Roman" w:cs="Times New Roman"/>
          <w:b/>
          <w:sz w:val="28"/>
          <w:szCs w:val="28"/>
        </w:rPr>
        <w:t xml:space="preserve"> коэффициента </w:t>
      </w:r>
    </w:p>
    <w:p w:rsidR="007B21C7" w:rsidRDefault="007B21C7" w:rsidP="005B3E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63348F" w:rsidRPr="007B21C7">
        <w:rPr>
          <w:rFonts w:ascii="Times New Roman" w:hAnsi="Times New Roman" w:cs="Times New Roman"/>
          <w:b/>
          <w:sz w:val="28"/>
          <w:szCs w:val="28"/>
        </w:rPr>
        <w:t>оответствия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348F" w:rsidRPr="007B21C7">
        <w:rPr>
          <w:rFonts w:ascii="Times New Roman" w:hAnsi="Times New Roman" w:cs="Times New Roman"/>
          <w:b/>
          <w:sz w:val="28"/>
          <w:szCs w:val="28"/>
        </w:rPr>
        <w:t>платы</w:t>
      </w:r>
      <w:r w:rsidR="005B3EB6" w:rsidRPr="007B21C7">
        <w:rPr>
          <w:rFonts w:ascii="Times New Roman" w:hAnsi="Times New Roman" w:cs="Times New Roman"/>
          <w:b/>
          <w:sz w:val="28"/>
          <w:szCs w:val="28"/>
        </w:rPr>
        <w:t xml:space="preserve"> за пользование жилым помещением </w:t>
      </w:r>
    </w:p>
    <w:p w:rsidR="007B21C7" w:rsidRDefault="005B3EB6" w:rsidP="005B3E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21C7">
        <w:rPr>
          <w:rFonts w:ascii="Times New Roman" w:hAnsi="Times New Roman" w:cs="Times New Roman"/>
          <w:b/>
          <w:sz w:val="28"/>
          <w:szCs w:val="28"/>
        </w:rPr>
        <w:t>(платы за наем) для</w:t>
      </w:r>
      <w:r w:rsidR="007B21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21C7">
        <w:rPr>
          <w:rFonts w:ascii="Times New Roman" w:hAnsi="Times New Roman" w:cs="Times New Roman"/>
          <w:b/>
          <w:sz w:val="28"/>
          <w:szCs w:val="28"/>
        </w:rPr>
        <w:t xml:space="preserve">нанимателей жилых помещений </w:t>
      </w:r>
    </w:p>
    <w:p w:rsidR="007B21C7" w:rsidRDefault="005B3EB6" w:rsidP="005B3E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21C7">
        <w:rPr>
          <w:rFonts w:ascii="Times New Roman" w:hAnsi="Times New Roman" w:cs="Times New Roman"/>
          <w:b/>
          <w:sz w:val="28"/>
          <w:szCs w:val="28"/>
        </w:rPr>
        <w:t>по договорам социального</w:t>
      </w:r>
      <w:r w:rsidR="007B21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21C7">
        <w:rPr>
          <w:rFonts w:ascii="Times New Roman" w:hAnsi="Times New Roman" w:cs="Times New Roman"/>
          <w:b/>
          <w:sz w:val="28"/>
          <w:szCs w:val="28"/>
        </w:rPr>
        <w:t xml:space="preserve">найма и договорам найма </w:t>
      </w:r>
    </w:p>
    <w:p w:rsidR="007B21C7" w:rsidRDefault="005B3EB6" w:rsidP="005B3E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21C7">
        <w:rPr>
          <w:rFonts w:ascii="Times New Roman" w:hAnsi="Times New Roman" w:cs="Times New Roman"/>
          <w:b/>
          <w:sz w:val="28"/>
          <w:szCs w:val="28"/>
        </w:rPr>
        <w:t>жилых помещений муниципального</w:t>
      </w:r>
      <w:r w:rsidR="007B21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21C7">
        <w:rPr>
          <w:rFonts w:ascii="Times New Roman" w:hAnsi="Times New Roman" w:cs="Times New Roman"/>
          <w:b/>
          <w:sz w:val="28"/>
          <w:szCs w:val="28"/>
        </w:rPr>
        <w:t xml:space="preserve">жилищного </w:t>
      </w:r>
    </w:p>
    <w:p w:rsidR="005B3EB6" w:rsidRPr="007B21C7" w:rsidRDefault="005B3EB6" w:rsidP="005B3E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21C7">
        <w:rPr>
          <w:rFonts w:ascii="Times New Roman" w:hAnsi="Times New Roman" w:cs="Times New Roman"/>
          <w:b/>
          <w:sz w:val="28"/>
          <w:szCs w:val="28"/>
        </w:rPr>
        <w:t>фонда муниципального образования</w:t>
      </w:r>
    </w:p>
    <w:p w:rsidR="00C74A18" w:rsidRPr="007B21C7" w:rsidRDefault="005B3EB6" w:rsidP="005B3E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21C7">
        <w:rPr>
          <w:rFonts w:ascii="Times New Roman" w:hAnsi="Times New Roman" w:cs="Times New Roman"/>
          <w:b/>
          <w:sz w:val="28"/>
          <w:szCs w:val="28"/>
        </w:rPr>
        <w:t>город-курорт Геленджик</w:t>
      </w:r>
      <w:r w:rsidR="0015011E" w:rsidRPr="007B21C7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Pr="007B21C7">
        <w:rPr>
          <w:rFonts w:ascii="Times New Roman" w:hAnsi="Times New Roman" w:cs="Times New Roman"/>
          <w:b/>
          <w:sz w:val="28"/>
          <w:szCs w:val="28"/>
        </w:rPr>
        <w:t xml:space="preserve"> коэффициентов, </w:t>
      </w:r>
    </w:p>
    <w:p w:rsidR="007B21C7" w:rsidRDefault="005B3EB6" w:rsidP="005B3E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21C7">
        <w:rPr>
          <w:rFonts w:ascii="Times New Roman" w:hAnsi="Times New Roman" w:cs="Times New Roman"/>
          <w:b/>
          <w:sz w:val="28"/>
          <w:szCs w:val="28"/>
        </w:rPr>
        <w:t>характеризующи</w:t>
      </w:r>
      <w:r w:rsidR="00C74A18" w:rsidRPr="007B21C7">
        <w:rPr>
          <w:rFonts w:ascii="Times New Roman" w:hAnsi="Times New Roman" w:cs="Times New Roman"/>
          <w:b/>
          <w:sz w:val="28"/>
          <w:szCs w:val="28"/>
        </w:rPr>
        <w:t>х</w:t>
      </w:r>
      <w:r w:rsidRPr="007B21C7">
        <w:rPr>
          <w:rFonts w:ascii="Times New Roman" w:hAnsi="Times New Roman" w:cs="Times New Roman"/>
          <w:b/>
          <w:sz w:val="28"/>
          <w:szCs w:val="28"/>
        </w:rPr>
        <w:t xml:space="preserve"> качество и благоустройство </w:t>
      </w:r>
    </w:p>
    <w:p w:rsidR="005B3EB6" w:rsidRPr="007B21C7" w:rsidRDefault="005B3EB6" w:rsidP="005B3E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21C7">
        <w:rPr>
          <w:rFonts w:ascii="Times New Roman" w:hAnsi="Times New Roman" w:cs="Times New Roman"/>
          <w:b/>
          <w:sz w:val="28"/>
          <w:szCs w:val="28"/>
        </w:rPr>
        <w:t xml:space="preserve">жилого помещения, месторасположение дома </w:t>
      </w:r>
    </w:p>
    <w:p w:rsidR="00164ECB" w:rsidRDefault="00164ECB" w:rsidP="0063348F">
      <w:pPr>
        <w:rPr>
          <w:rFonts w:ascii="Times New Roman" w:hAnsi="Times New Roman" w:cs="Times New Roman"/>
          <w:b/>
          <w:sz w:val="28"/>
          <w:szCs w:val="28"/>
        </w:rPr>
      </w:pPr>
    </w:p>
    <w:p w:rsidR="00164ECB" w:rsidRDefault="00164ECB" w:rsidP="001540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0"/>
    <w:p w:rsidR="00154031" w:rsidRDefault="00154031" w:rsidP="00346A6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8357A">
        <w:rPr>
          <w:rFonts w:ascii="Times New Roman" w:hAnsi="Times New Roman" w:cs="Times New Roman"/>
          <w:sz w:val="28"/>
          <w:szCs w:val="28"/>
        </w:rPr>
        <w:t>В соответствии с</w:t>
      </w:r>
      <w:r w:rsidR="00735619">
        <w:rPr>
          <w:rFonts w:ascii="Times New Roman" w:hAnsi="Times New Roman" w:cs="Times New Roman"/>
          <w:sz w:val="28"/>
          <w:szCs w:val="28"/>
        </w:rPr>
        <w:t>о статьями</w:t>
      </w:r>
      <w:r>
        <w:rPr>
          <w:rFonts w:ascii="Times New Roman" w:hAnsi="Times New Roman" w:cs="Times New Roman"/>
          <w:sz w:val="28"/>
          <w:szCs w:val="28"/>
        </w:rPr>
        <w:t xml:space="preserve"> 14, 156 Жилищного кодекса Российской Федерации,</w:t>
      </w:r>
      <w:r w:rsidRPr="006835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68357A">
        <w:rPr>
          <w:rFonts w:ascii="Times New Roman" w:hAnsi="Times New Roman" w:cs="Times New Roman"/>
          <w:sz w:val="28"/>
          <w:szCs w:val="28"/>
        </w:rPr>
        <w:t>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от 6 октября 2003 года     №131</w:t>
      </w:r>
      <w:r w:rsidRPr="00E411EA">
        <w:rPr>
          <w:rFonts w:ascii="Times New Roman" w:hAnsi="Times New Roman" w:cs="Times New Roman"/>
          <w:sz w:val="28"/>
          <w:szCs w:val="28"/>
        </w:rPr>
        <w:t>-ФЗ «Об общих принципах организации местного самоуправления в Российской Федерации» (в редакции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1EA">
        <w:rPr>
          <w:rFonts w:ascii="Times New Roman" w:hAnsi="Times New Roman" w:cs="Times New Roman"/>
          <w:sz w:val="28"/>
          <w:szCs w:val="28"/>
        </w:rPr>
        <w:t xml:space="preserve">закона </w:t>
      </w:r>
      <w:r w:rsidRPr="00731FA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3 ию</w:t>
      </w:r>
      <w:r w:rsidR="006E29E0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31FA9">
        <w:rPr>
          <w:rFonts w:ascii="Times New Roman" w:hAnsi="Times New Roman" w:cs="Times New Roman"/>
          <w:sz w:val="28"/>
          <w:szCs w:val="28"/>
        </w:rPr>
        <w:t xml:space="preserve"> 201</w:t>
      </w:r>
      <w:r w:rsidR="006E29E0">
        <w:rPr>
          <w:rFonts w:ascii="Times New Roman" w:hAnsi="Times New Roman" w:cs="Times New Roman"/>
          <w:sz w:val="28"/>
          <w:szCs w:val="28"/>
        </w:rPr>
        <w:t>6</w:t>
      </w:r>
      <w:r w:rsidRPr="00731FA9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6E29E0">
        <w:rPr>
          <w:rFonts w:ascii="Times New Roman" w:hAnsi="Times New Roman" w:cs="Times New Roman"/>
          <w:sz w:val="28"/>
          <w:szCs w:val="28"/>
        </w:rPr>
        <w:t>298</w:t>
      </w:r>
      <w:r w:rsidRPr="00731FA9">
        <w:rPr>
          <w:rFonts w:ascii="Times New Roman" w:hAnsi="Times New Roman" w:cs="Times New Roman"/>
          <w:sz w:val="28"/>
          <w:szCs w:val="28"/>
        </w:rPr>
        <w:t>-ФЗ</w:t>
      </w:r>
      <w:r w:rsidRPr="00E411EA">
        <w:rPr>
          <w:rFonts w:ascii="Times New Roman" w:hAnsi="Times New Roman" w:cs="Times New Roman"/>
          <w:sz w:val="28"/>
          <w:szCs w:val="28"/>
        </w:rPr>
        <w:t xml:space="preserve">), </w:t>
      </w:r>
      <w:r w:rsidR="00346A61">
        <w:rPr>
          <w:rFonts w:ascii="Times New Roman" w:hAnsi="Times New Roman" w:cs="Times New Roman"/>
          <w:sz w:val="28"/>
          <w:szCs w:val="28"/>
        </w:rPr>
        <w:t xml:space="preserve">Методическими указаниями </w:t>
      </w:r>
      <w:r w:rsidR="00346A61" w:rsidRPr="005A5518">
        <w:rPr>
          <w:rFonts w:ascii="Times New Roman" w:hAnsi="Times New Roman" w:cs="Times New Roman"/>
          <w:sz w:val="28"/>
          <w:szCs w:val="28"/>
        </w:rPr>
        <w:t xml:space="preserve">установления </w:t>
      </w:r>
      <w:r w:rsidR="00346A61">
        <w:rPr>
          <w:rFonts w:ascii="Times New Roman" w:hAnsi="Times New Roman" w:cs="Times New Roman"/>
          <w:sz w:val="28"/>
          <w:szCs w:val="28"/>
        </w:rPr>
        <w:t xml:space="preserve">размера </w:t>
      </w:r>
      <w:r w:rsidR="00346A61" w:rsidRPr="005A5518">
        <w:rPr>
          <w:rFonts w:ascii="Times New Roman" w:hAnsi="Times New Roman" w:cs="Times New Roman"/>
          <w:sz w:val="28"/>
          <w:szCs w:val="28"/>
        </w:rPr>
        <w:t>платы за пользование жилым помещением для</w:t>
      </w:r>
      <w:r w:rsidR="00346A61">
        <w:rPr>
          <w:rFonts w:ascii="Times New Roman" w:hAnsi="Times New Roman" w:cs="Times New Roman"/>
          <w:sz w:val="28"/>
          <w:szCs w:val="28"/>
        </w:rPr>
        <w:t xml:space="preserve"> </w:t>
      </w:r>
      <w:r w:rsidR="00346A61" w:rsidRPr="005A5518">
        <w:rPr>
          <w:rFonts w:ascii="Times New Roman" w:hAnsi="Times New Roman" w:cs="Times New Roman"/>
          <w:sz w:val="28"/>
          <w:szCs w:val="28"/>
        </w:rPr>
        <w:t>нанимателей жилых помещений по договорам</w:t>
      </w:r>
      <w:r w:rsidR="00346A61">
        <w:rPr>
          <w:rFonts w:ascii="Times New Roman" w:hAnsi="Times New Roman" w:cs="Times New Roman"/>
          <w:sz w:val="28"/>
          <w:szCs w:val="28"/>
        </w:rPr>
        <w:t xml:space="preserve"> </w:t>
      </w:r>
      <w:r w:rsidR="00346A61" w:rsidRPr="005A5518">
        <w:rPr>
          <w:rFonts w:ascii="Times New Roman" w:hAnsi="Times New Roman" w:cs="Times New Roman"/>
          <w:sz w:val="28"/>
          <w:szCs w:val="28"/>
        </w:rPr>
        <w:t>социального найма и договорам найма жилых</w:t>
      </w:r>
      <w:r w:rsidR="00346A61">
        <w:rPr>
          <w:rFonts w:ascii="Times New Roman" w:hAnsi="Times New Roman" w:cs="Times New Roman"/>
          <w:sz w:val="28"/>
          <w:szCs w:val="28"/>
        </w:rPr>
        <w:t xml:space="preserve"> </w:t>
      </w:r>
      <w:r w:rsidR="00346A61" w:rsidRPr="005A5518">
        <w:rPr>
          <w:rFonts w:ascii="Times New Roman" w:hAnsi="Times New Roman" w:cs="Times New Roman"/>
          <w:sz w:val="28"/>
          <w:szCs w:val="28"/>
        </w:rPr>
        <w:t>помещений государственного или муниципального</w:t>
      </w:r>
      <w:r w:rsidR="00346A61">
        <w:rPr>
          <w:rFonts w:ascii="Times New Roman" w:hAnsi="Times New Roman" w:cs="Times New Roman"/>
          <w:sz w:val="28"/>
          <w:szCs w:val="28"/>
        </w:rPr>
        <w:t xml:space="preserve"> </w:t>
      </w:r>
      <w:r w:rsidR="00346A61" w:rsidRPr="005A5518">
        <w:rPr>
          <w:rFonts w:ascii="Times New Roman" w:hAnsi="Times New Roman" w:cs="Times New Roman"/>
          <w:sz w:val="28"/>
          <w:szCs w:val="28"/>
        </w:rPr>
        <w:t>жилищного фонда</w:t>
      </w:r>
      <w:r w:rsidR="00346A61">
        <w:rPr>
          <w:rFonts w:ascii="Times New Roman" w:hAnsi="Times New Roman" w:cs="Times New Roman"/>
          <w:sz w:val="28"/>
          <w:szCs w:val="28"/>
        </w:rPr>
        <w:t>, утвержденными</w:t>
      </w:r>
      <w:r w:rsidR="00346A61" w:rsidRPr="005A5518">
        <w:rPr>
          <w:rFonts w:ascii="Times New Roman" w:hAnsi="Times New Roman" w:cs="Times New Roman"/>
          <w:sz w:val="28"/>
          <w:szCs w:val="28"/>
        </w:rPr>
        <w:t xml:space="preserve"> </w:t>
      </w:r>
      <w:r w:rsidR="00346A61">
        <w:rPr>
          <w:rFonts w:ascii="Times New Roman" w:hAnsi="Times New Roman" w:cs="Times New Roman"/>
          <w:sz w:val="28"/>
          <w:szCs w:val="28"/>
        </w:rPr>
        <w:t>приказом Министерства строительства и жилищно-коммунального хозяйства Российской Федерации от 27 сентября 2016 года №668/</w:t>
      </w:r>
      <w:proofErr w:type="spellStart"/>
      <w:r w:rsidR="00346A61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="00346A61">
        <w:rPr>
          <w:rFonts w:ascii="Times New Roman" w:hAnsi="Times New Roman" w:cs="Times New Roman"/>
          <w:sz w:val="28"/>
          <w:szCs w:val="28"/>
        </w:rPr>
        <w:t xml:space="preserve">,                               </w:t>
      </w:r>
      <w:r w:rsidRPr="00E411EA">
        <w:rPr>
          <w:rFonts w:ascii="Times New Roman" w:hAnsi="Times New Roman" w:cs="Times New Roman"/>
          <w:sz w:val="28"/>
          <w:szCs w:val="28"/>
        </w:rPr>
        <w:t xml:space="preserve">статьями </w:t>
      </w:r>
      <w:r w:rsidR="00CA5C4D" w:rsidRPr="00CA5C4D">
        <w:rPr>
          <w:rFonts w:ascii="Times New Roman" w:hAnsi="Times New Roman" w:cs="Times New Roman"/>
          <w:sz w:val="28"/>
          <w:szCs w:val="28"/>
        </w:rPr>
        <w:t>8</w:t>
      </w:r>
      <w:r w:rsidRPr="00CA5C4D">
        <w:rPr>
          <w:rFonts w:ascii="Times New Roman" w:hAnsi="Times New Roman" w:cs="Times New Roman"/>
          <w:sz w:val="28"/>
          <w:szCs w:val="28"/>
        </w:rPr>
        <w:t xml:space="preserve">, </w:t>
      </w:r>
      <w:r w:rsidR="00CA5C4D" w:rsidRPr="00CA5C4D">
        <w:rPr>
          <w:rFonts w:ascii="Times New Roman" w:hAnsi="Times New Roman" w:cs="Times New Roman"/>
          <w:sz w:val="28"/>
          <w:szCs w:val="28"/>
        </w:rPr>
        <w:t>3</w:t>
      </w:r>
      <w:r w:rsidRPr="00CA5C4D">
        <w:rPr>
          <w:rFonts w:ascii="Times New Roman" w:hAnsi="Times New Roman" w:cs="Times New Roman"/>
          <w:sz w:val="28"/>
          <w:szCs w:val="28"/>
        </w:rPr>
        <w:t>3, 7</w:t>
      </w:r>
      <w:r w:rsidR="00CA5C4D" w:rsidRPr="00CA5C4D">
        <w:rPr>
          <w:rFonts w:ascii="Times New Roman" w:hAnsi="Times New Roman" w:cs="Times New Roman"/>
          <w:sz w:val="28"/>
          <w:szCs w:val="28"/>
        </w:rPr>
        <w:t>2</w:t>
      </w:r>
      <w:r w:rsidRPr="00E411EA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город-курорт Геленджик</w:t>
      </w:r>
      <w:r>
        <w:rPr>
          <w:rFonts w:ascii="Times New Roman" w:hAnsi="Times New Roman" w:cs="Times New Roman"/>
          <w:sz w:val="28"/>
          <w:szCs w:val="28"/>
        </w:rPr>
        <w:t>, п о с т а н о в л я ю:</w:t>
      </w:r>
    </w:p>
    <w:p w:rsidR="00154031" w:rsidRDefault="00154031" w:rsidP="00C74A1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1.Утвердить:</w:t>
      </w:r>
    </w:p>
    <w:p w:rsidR="00D553EB" w:rsidRPr="00D553EB" w:rsidRDefault="00044768" w:rsidP="00D553EB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4E4A85" w:rsidRPr="004E4A85">
        <w:rPr>
          <w:rFonts w:ascii="Times New Roman" w:hAnsi="Times New Roman" w:cs="Times New Roman"/>
          <w:sz w:val="28"/>
          <w:szCs w:val="28"/>
        </w:rPr>
        <w:t>базов</w:t>
      </w:r>
      <w:r w:rsidR="004E4A85">
        <w:rPr>
          <w:rFonts w:ascii="Times New Roman" w:hAnsi="Times New Roman" w:cs="Times New Roman"/>
          <w:sz w:val="28"/>
          <w:szCs w:val="28"/>
        </w:rPr>
        <w:t>ый</w:t>
      </w:r>
      <w:r w:rsidR="004E4A85" w:rsidRPr="004E4A85">
        <w:rPr>
          <w:rFonts w:ascii="Times New Roman" w:hAnsi="Times New Roman" w:cs="Times New Roman"/>
          <w:sz w:val="28"/>
          <w:szCs w:val="28"/>
        </w:rPr>
        <w:t xml:space="preserve"> размер</w:t>
      </w:r>
      <w:r>
        <w:rPr>
          <w:rFonts w:ascii="Times New Roman" w:hAnsi="Times New Roman" w:cs="Times New Roman"/>
          <w:sz w:val="28"/>
          <w:szCs w:val="28"/>
        </w:rPr>
        <w:t xml:space="preserve"> платы за</w:t>
      </w:r>
      <w:r w:rsidR="00D553EB" w:rsidRPr="00D553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53EB" w:rsidRPr="00D553EB">
        <w:rPr>
          <w:rFonts w:ascii="Times New Roman" w:hAnsi="Times New Roman" w:cs="Times New Roman"/>
          <w:sz w:val="28"/>
          <w:szCs w:val="28"/>
        </w:rPr>
        <w:t>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 муниципального образования</w:t>
      </w:r>
      <w:r w:rsidR="00D553EB">
        <w:rPr>
          <w:rFonts w:ascii="Times New Roman" w:hAnsi="Times New Roman" w:cs="Times New Roman"/>
          <w:sz w:val="28"/>
          <w:szCs w:val="28"/>
        </w:rPr>
        <w:t xml:space="preserve"> </w:t>
      </w:r>
      <w:r w:rsidR="00D553EB" w:rsidRPr="00D553EB">
        <w:rPr>
          <w:rFonts w:ascii="Times New Roman" w:hAnsi="Times New Roman" w:cs="Times New Roman"/>
          <w:sz w:val="28"/>
          <w:szCs w:val="28"/>
        </w:rPr>
        <w:t xml:space="preserve">город-курорт Геленджик </w:t>
      </w:r>
      <w:r w:rsidR="00D553EB">
        <w:rPr>
          <w:rFonts w:ascii="Times New Roman" w:hAnsi="Times New Roman" w:cs="Times New Roman"/>
          <w:sz w:val="28"/>
          <w:szCs w:val="28"/>
        </w:rPr>
        <w:t>в размере 57,38 рубля;</w:t>
      </w:r>
    </w:p>
    <w:p w:rsidR="004E4A85" w:rsidRDefault="00044768" w:rsidP="004E4A8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4E4A85" w:rsidRPr="004E4A85">
        <w:rPr>
          <w:rFonts w:ascii="Times New Roman" w:hAnsi="Times New Roman" w:cs="Times New Roman"/>
          <w:sz w:val="28"/>
          <w:szCs w:val="28"/>
        </w:rPr>
        <w:t xml:space="preserve"> коэффициент соответствия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 муниципального образования</w:t>
      </w:r>
      <w:r w:rsidR="004E4A85">
        <w:rPr>
          <w:rFonts w:ascii="Times New Roman" w:hAnsi="Times New Roman" w:cs="Times New Roman"/>
          <w:sz w:val="28"/>
          <w:szCs w:val="28"/>
        </w:rPr>
        <w:t xml:space="preserve"> </w:t>
      </w:r>
      <w:r w:rsidR="004E4A85" w:rsidRPr="004E4A85">
        <w:rPr>
          <w:rFonts w:ascii="Times New Roman" w:hAnsi="Times New Roman" w:cs="Times New Roman"/>
          <w:sz w:val="28"/>
          <w:szCs w:val="28"/>
        </w:rPr>
        <w:t xml:space="preserve">город-курорт Геленджик </w:t>
      </w:r>
      <w:r>
        <w:rPr>
          <w:rFonts w:ascii="Times New Roman" w:hAnsi="Times New Roman" w:cs="Times New Roman"/>
          <w:sz w:val="28"/>
          <w:szCs w:val="28"/>
        </w:rPr>
        <w:t>в размере 0,1346;</w:t>
      </w:r>
    </w:p>
    <w:p w:rsidR="00044768" w:rsidRDefault="00044768" w:rsidP="004E4A8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044768">
        <w:rPr>
          <w:rFonts w:ascii="Times New Roman" w:hAnsi="Times New Roman" w:cs="Times New Roman"/>
          <w:sz w:val="28"/>
          <w:szCs w:val="28"/>
        </w:rPr>
        <w:t xml:space="preserve"> </w:t>
      </w:r>
      <w:r w:rsidRPr="004E4A85">
        <w:rPr>
          <w:rFonts w:ascii="Times New Roman" w:hAnsi="Times New Roman" w:cs="Times New Roman"/>
          <w:sz w:val="28"/>
          <w:szCs w:val="28"/>
        </w:rPr>
        <w:t>коэффициент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E4A85">
        <w:rPr>
          <w:rFonts w:ascii="Times New Roman" w:hAnsi="Times New Roman" w:cs="Times New Roman"/>
          <w:sz w:val="28"/>
          <w:szCs w:val="28"/>
        </w:rPr>
        <w:t>, характеризующи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E4A85">
        <w:rPr>
          <w:rFonts w:ascii="Times New Roman" w:hAnsi="Times New Roman" w:cs="Times New Roman"/>
          <w:sz w:val="28"/>
          <w:szCs w:val="28"/>
        </w:rPr>
        <w:t xml:space="preserve"> качество и благоустройство жилого помещения, месторасположение дома</w:t>
      </w:r>
      <w:r w:rsidR="00737C9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равны</w:t>
      </w:r>
      <w:r w:rsidR="00737C9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44768" w:rsidRDefault="00044768" w:rsidP="0004476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1,3 – для многоквартирных домов, имеющих все виды благоустройства, включая лифт, в г. Геленджике, с. Архипо-Осиповка, с. Дивноморское,                         с. Кабардинка;</w:t>
      </w:r>
    </w:p>
    <w:p w:rsidR="00044768" w:rsidRDefault="00044768" w:rsidP="0004476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1,2 – для многоквартирных домов, имеющих все виды благоустройства, кроме лифта и (или) мусоропровода, в г. Геленджике, с. Архипо-Осиповка,                                       с. Дивноморское, с. Кабардинка;</w:t>
      </w:r>
    </w:p>
    <w:p w:rsidR="00044768" w:rsidRDefault="00044768" w:rsidP="0004476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1,13 – для многоквартирных домов пониженной капитальности, имеющих не все виды благоустройства, в г. Геленджике, с. Архипо-Осиповка,                       с. Дивноморское, с. Кабардинка;</w:t>
      </w:r>
    </w:p>
    <w:p w:rsidR="00044768" w:rsidRDefault="00044768" w:rsidP="0004476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1,13 - для многоквартирных домов, имеющих все виды благоустройства, включая лифт, в с. Текос, с. Тешебс, с. Пшада, с. Михайловский Перевал,                     с. Криница, с. Береговое,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Бетта,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Широкая Пшадская Щель,                              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Адербиевка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с. Возрождение, пос. Светлый, с. Прасковеевка,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Джанхот,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Широкая Щель, с. Марьина Роща, с. Виноградное,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Афонка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044768" w:rsidRDefault="00044768" w:rsidP="0004476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1,03 – для многоквартирных домов, имеющих все виды благоустройства, кроме лифта и (или) мусоропровода, в с. Текос, с. Тешебс, с. Пшада,                              с. Михайловский Перевал, с. Криница, с. Береговое,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Бетта,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Широкая Пшадская Щель, </w:t>
      </w:r>
      <w:r w:rsidR="00737C97">
        <w:rPr>
          <w:rFonts w:ascii="Times New Roman" w:hAnsi="Times New Roman" w:cs="Times New Roman"/>
          <w:sz w:val="28"/>
          <w:szCs w:val="28"/>
        </w:rPr>
        <w:t xml:space="preserve">с. </w:t>
      </w:r>
      <w:r>
        <w:rPr>
          <w:rFonts w:ascii="Times New Roman" w:hAnsi="Times New Roman" w:cs="Times New Roman"/>
          <w:sz w:val="28"/>
          <w:szCs w:val="28"/>
        </w:rPr>
        <w:t xml:space="preserve">Адербиевка, с. Возрождение, пос. Светлый, с. Прасковеевка, 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Джанхот,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Широкая Щель, с. Марьина Роща, с. Виноградное,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Афонка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044768" w:rsidRDefault="00044768" w:rsidP="0004476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0,97 – для многоквартирных домов пониженной капитальности, имеющих не все виды благоустройства, в с. Текос, с. Тешебс, с. Пшада,  с. Михайловский Перевал, с. Криница, с. Береговое,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Бетта,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Широкая Пшадская Щель,           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Адербиевка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с. Возрождение, пос. Светлый, с. Прасковеевка,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Джанхот, 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Широкая Щель, с. Марьина Роща, с. Виноградное,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Афонка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54031" w:rsidRDefault="00346A61" w:rsidP="00CC2CE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54031">
        <w:rPr>
          <w:rFonts w:ascii="Times New Roman" w:hAnsi="Times New Roman" w:cs="Times New Roman"/>
          <w:sz w:val="28"/>
          <w:szCs w:val="28"/>
        </w:rPr>
        <w:t>.Опубликовать настоящее постановление в Геленджикской городской газете «Прибой» и разместить в информационно-телекоммуникационной сети «Интернет» на официальном сайте администрации муниципального образования город-курорт Геленджик в течение 10 дней со дня его принятия.</w:t>
      </w:r>
    </w:p>
    <w:p w:rsidR="00154031" w:rsidRDefault="00346A61" w:rsidP="00CC2CE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54031" w:rsidRPr="00BC5BFE">
        <w:rPr>
          <w:rFonts w:ascii="Times New Roman" w:hAnsi="Times New Roman" w:cs="Times New Roman"/>
          <w:sz w:val="28"/>
          <w:szCs w:val="28"/>
        </w:rPr>
        <w:t>.Постановление вступает в силу</w:t>
      </w:r>
      <w:r w:rsidR="000D000E" w:rsidRPr="00BC5BFE">
        <w:rPr>
          <w:rFonts w:ascii="Times New Roman" w:hAnsi="Times New Roman" w:cs="Times New Roman"/>
          <w:sz w:val="28"/>
          <w:szCs w:val="28"/>
        </w:rPr>
        <w:t xml:space="preserve"> со дня</w:t>
      </w:r>
      <w:r w:rsidR="006B06E0" w:rsidRPr="00BC5BFE">
        <w:rPr>
          <w:rFonts w:ascii="Times New Roman" w:hAnsi="Times New Roman" w:cs="Times New Roman"/>
          <w:sz w:val="28"/>
          <w:szCs w:val="28"/>
        </w:rPr>
        <w:t xml:space="preserve"> его</w:t>
      </w:r>
      <w:r w:rsidR="000D000E" w:rsidRPr="00BC5BFE">
        <w:rPr>
          <w:rFonts w:ascii="Times New Roman" w:hAnsi="Times New Roman" w:cs="Times New Roman"/>
          <w:sz w:val="28"/>
          <w:szCs w:val="28"/>
        </w:rPr>
        <w:t xml:space="preserve"> </w:t>
      </w:r>
      <w:r w:rsidR="006B06E0" w:rsidRPr="00BC5BFE">
        <w:rPr>
          <w:rFonts w:ascii="Times New Roman" w:hAnsi="Times New Roman" w:cs="Times New Roman"/>
          <w:sz w:val="28"/>
          <w:szCs w:val="28"/>
        </w:rPr>
        <w:t>подписания</w:t>
      </w:r>
      <w:r w:rsidR="000D000E" w:rsidRPr="00BC5BFE">
        <w:rPr>
          <w:rFonts w:ascii="Times New Roman" w:hAnsi="Times New Roman" w:cs="Times New Roman"/>
          <w:sz w:val="28"/>
          <w:szCs w:val="28"/>
        </w:rPr>
        <w:t>, но не ранее</w:t>
      </w:r>
      <w:r w:rsidR="00154031" w:rsidRPr="00BC5BFE">
        <w:rPr>
          <w:rFonts w:ascii="Times New Roman" w:hAnsi="Times New Roman" w:cs="Times New Roman"/>
          <w:sz w:val="28"/>
          <w:szCs w:val="28"/>
        </w:rPr>
        <w:t xml:space="preserve"> </w:t>
      </w:r>
      <w:r w:rsidR="000D000E" w:rsidRPr="00BC5BF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64ECB" w:rsidRPr="00BC5BFE">
        <w:rPr>
          <w:rFonts w:ascii="Times New Roman" w:hAnsi="Times New Roman" w:cs="Times New Roman"/>
          <w:sz w:val="28"/>
          <w:szCs w:val="28"/>
        </w:rPr>
        <w:t>1 января 2017 года</w:t>
      </w:r>
      <w:r w:rsidR="00154031" w:rsidRPr="00BC5BFE">
        <w:rPr>
          <w:rFonts w:ascii="Times New Roman" w:hAnsi="Times New Roman" w:cs="Times New Roman"/>
          <w:sz w:val="28"/>
          <w:szCs w:val="28"/>
        </w:rPr>
        <w:t>.</w:t>
      </w:r>
    </w:p>
    <w:p w:rsidR="00154031" w:rsidRDefault="00154031" w:rsidP="00154031">
      <w:pPr>
        <w:rPr>
          <w:rFonts w:ascii="Times New Roman" w:hAnsi="Times New Roman" w:cs="Times New Roman"/>
          <w:sz w:val="28"/>
          <w:szCs w:val="28"/>
        </w:rPr>
      </w:pPr>
    </w:p>
    <w:p w:rsidR="00AA1D0D" w:rsidRDefault="00AA1D0D" w:rsidP="0015403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154031" w:rsidTr="00CF204E">
        <w:trPr>
          <w:trHeight w:val="390"/>
        </w:trPr>
        <w:tc>
          <w:tcPr>
            <w:tcW w:w="4927" w:type="dxa"/>
          </w:tcPr>
          <w:p w:rsidR="00154031" w:rsidRDefault="00154031" w:rsidP="00B3116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 город-курорт Геленджик</w:t>
            </w:r>
          </w:p>
        </w:tc>
        <w:tc>
          <w:tcPr>
            <w:tcW w:w="4927" w:type="dxa"/>
            <w:vAlign w:val="bottom"/>
          </w:tcPr>
          <w:p w:rsidR="00154031" w:rsidRDefault="00154031" w:rsidP="00B311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В.А.</w:t>
            </w:r>
            <w:r w:rsidR="00966F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Хрестин</w:t>
            </w:r>
            <w:proofErr w:type="spellEnd"/>
          </w:p>
        </w:tc>
      </w:tr>
    </w:tbl>
    <w:p w:rsidR="00F62150" w:rsidRDefault="00747238" w:rsidP="000D000E"/>
    <w:sectPr w:rsidR="00F62150" w:rsidSect="0002084D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7238" w:rsidRDefault="00747238" w:rsidP="0002084D">
      <w:r>
        <w:separator/>
      </w:r>
    </w:p>
  </w:endnote>
  <w:endnote w:type="continuationSeparator" w:id="0">
    <w:p w:rsidR="00747238" w:rsidRDefault="00747238" w:rsidP="000208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7238" w:rsidRDefault="00747238" w:rsidP="0002084D">
      <w:r>
        <w:separator/>
      </w:r>
    </w:p>
  </w:footnote>
  <w:footnote w:type="continuationSeparator" w:id="0">
    <w:p w:rsidR="00747238" w:rsidRDefault="00747238" w:rsidP="000208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7018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2084D" w:rsidRPr="0002084D" w:rsidRDefault="00D66C41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2084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2084D" w:rsidRPr="0002084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02084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05E1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2084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2084D" w:rsidRDefault="0002084D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4031"/>
    <w:rsid w:val="00006779"/>
    <w:rsid w:val="0002084D"/>
    <w:rsid w:val="00043EE3"/>
    <w:rsid w:val="00044768"/>
    <w:rsid w:val="00084762"/>
    <w:rsid w:val="000855D1"/>
    <w:rsid w:val="000B6D51"/>
    <w:rsid w:val="000C494A"/>
    <w:rsid w:val="000D000E"/>
    <w:rsid w:val="000E2AC5"/>
    <w:rsid w:val="000E3DBF"/>
    <w:rsid w:val="001248AE"/>
    <w:rsid w:val="0015011E"/>
    <w:rsid w:val="00154031"/>
    <w:rsid w:val="00164ECB"/>
    <w:rsid w:val="001C111A"/>
    <w:rsid w:val="00207534"/>
    <w:rsid w:val="002162F0"/>
    <w:rsid w:val="002A2C79"/>
    <w:rsid w:val="002A4C75"/>
    <w:rsid w:val="002B5436"/>
    <w:rsid w:val="00346A61"/>
    <w:rsid w:val="00391FD8"/>
    <w:rsid w:val="003D6B3A"/>
    <w:rsid w:val="003E53FC"/>
    <w:rsid w:val="004472D0"/>
    <w:rsid w:val="00482A41"/>
    <w:rsid w:val="00487B7F"/>
    <w:rsid w:val="004B189A"/>
    <w:rsid w:val="004C19E8"/>
    <w:rsid w:val="004E4A85"/>
    <w:rsid w:val="004F4173"/>
    <w:rsid w:val="00502826"/>
    <w:rsid w:val="00540BA7"/>
    <w:rsid w:val="005B3EB6"/>
    <w:rsid w:val="005D5DF8"/>
    <w:rsid w:val="005E4710"/>
    <w:rsid w:val="006121C1"/>
    <w:rsid w:val="0063348F"/>
    <w:rsid w:val="006917D6"/>
    <w:rsid w:val="006B06E0"/>
    <w:rsid w:val="006C2934"/>
    <w:rsid w:val="006D78A8"/>
    <w:rsid w:val="006E1A66"/>
    <w:rsid w:val="006E29E0"/>
    <w:rsid w:val="006E5AF9"/>
    <w:rsid w:val="00716843"/>
    <w:rsid w:val="00735619"/>
    <w:rsid w:val="00737C97"/>
    <w:rsid w:val="00743CFB"/>
    <w:rsid w:val="00747238"/>
    <w:rsid w:val="00772931"/>
    <w:rsid w:val="00791BF9"/>
    <w:rsid w:val="007966DA"/>
    <w:rsid w:val="007B21C7"/>
    <w:rsid w:val="007F3CFB"/>
    <w:rsid w:val="00832C08"/>
    <w:rsid w:val="00852BA1"/>
    <w:rsid w:val="00865626"/>
    <w:rsid w:val="00886FFC"/>
    <w:rsid w:val="00917A30"/>
    <w:rsid w:val="00966F50"/>
    <w:rsid w:val="009748D1"/>
    <w:rsid w:val="00985DE9"/>
    <w:rsid w:val="009C48D9"/>
    <w:rsid w:val="00AA1D0D"/>
    <w:rsid w:val="00AE1D1E"/>
    <w:rsid w:val="00B10E82"/>
    <w:rsid w:val="00B35DB1"/>
    <w:rsid w:val="00B51F18"/>
    <w:rsid w:val="00BA3870"/>
    <w:rsid w:val="00BC5BFE"/>
    <w:rsid w:val="00C0772A"/>
    <w:rsid w:val="00C22283"/>
    <w:rsid w:val="00C36AD0"/>
    <w:rsid w:val="00C42A1B"/>
    <w:rsid w:val="00C74A18"/>
    <w:rsid w:val="00CA5C4D"/>
    <w:rsid w:val="00CB4C90"/>
    <w:rsid w:val="00CB75E2"/>
    <w:rsid w:val="00CC0DE0"/>
    <w:rsid w:val="00CC2CEA"/>
    <w:rsid w:val="00CF204E"/>
    <w:rsid w:val="00D171CD"/>
    <w:rsid w:val="00D553EB"/>
    <w:rsid w:val="00D66C41"/>
    <w:rsid w:val="00DA2C7A"/>
    <w:rsid w:val="00DB1D57"/>
    <w:rsid w:val="00E1698C"/>
    <w:rsid w:val="00E41F27"/>
    <w:rsid w:val="00E6301A"/>
    <w:rsid w:val="00EA3726"/>
    <w:rsid w:val="00EB16EF"/>
    <w:rsid w:val="00F05E15"/>
    <w:rsid w:val="00FF3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031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4031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A5C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5C4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208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2084D"/>
  </w:style>
  <w:style w:type="paragraph" w:styleId="a8">
    <w:name w:val="footer"/>
    <w:basedOn w:val="a"/>
    <w:link w:val="a9"/>
    <w:uiPriority w:val="99"/>
    <w:semiHidden/>
    <w:unhideWhenUsed/>
    <w:rsid w:val="0002084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208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0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Zamf</dc:creator>
  <cp:lastModifiedBy>Zamf</cp:lastModifiedBy>
  <cp:revision>5</cp:revision>
  <cp:lastPrinted>2016-12-27T12:00:00Z</cp:lastPrinted>
  <dcterms:created xsi:type="dcterms:W3CDTF">2016-12-21T15:48:00Z</dcterms:created>
  <dcterms:modified xsi:type="dcterms:W3CDTF">2016-12-27T12:10:00Z</dcterms:modified>
</cp:coreProperties>
</file>