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постановление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 от 30 августа 2017 года №3021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53469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53469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услуги «Предоставление земельных участков, 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b/>
          <w:sz w:val="28"/>
          <w:szCs w:val="28"/>
        </w:rPr>
        <w:t>находящихся</w:t>
      </w:r>
      <w:proofErr w:type="gramEnd"/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муниципальной собственности, 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в постоянное (бессрочное) пользование» (в редакции </w:t>
      </w:r>
      <w:proofErr w:type="gramEnd"/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постановления администрации муниципального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город-курорт Геленджик </w:t>
      </w:r>
    </w:p>
    <w:p w:rsidR="00534699" w:rsidRPr="00534699" w:rsidRDefault="00534699" w:rsidP="00534699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699">
        <w:rPr>
          <w:rFonts w:ascii="Times New Roman" w:eastAsia="Calibri" w:hAnsi="Times New Roman" w:cs="Times New Roman"/>
          <w:b/>
          <w:sz w:val="28"/>
          <w:szCs w:val="28"/>
        </w:rPr>
        <w:t>от 14 марта 2018 года №614)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правовых актов органа местного самоуправления муниципального образования город-курорт Геленджик в соответствие с            законодательством Российской Федерации, 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№1268), руководствуясь статьями                   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от 29 декабря 2017 года №463-ФЗ), статьями          8, 38, 72  Устава муниципального образования город-курорт Геленджик,                                           </w:t>
      </w: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 а н о в л я ю: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изменение в постановление администрации муниципального образования город-курорт Геленджик от 30 августа 2017 года №3021                        «Об утверждении административного регламента по предоставлению </w:t>
      </w: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                    (в редакции постановления администрации муниципального образования город-курорт Геленджик от 14 марта 2018 года №614) согласно приложению               к настоящему постановлению.</w:t>
      </w:r>
      <w:proofErr w:type="gramEnd"/>
    </w:p>
    <w:p w:rsidR="00534699" w:rsidRPr="00534699" w:rsidRDefault="00534699" w:rsidP="00534699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настоящее постановление в </w:t>
      </w:r>
      <w:proofErr w:type="spell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Геленджикской</w:t>
      </w:r>
      <w:proofErr w:type="spell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534699" w:rsidRPr="00534699" w:rsidRDefault="00534699" w:rsidP="00534699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534699">
        <w:rPr>
          <w:rFonts w:ascii="Times New Roman" w:eastAsia="Calibri" w:hAnsi="Times New Roman" w:cs="Times New Roman"/>
          <w:sz w:val="28"/>
        </w:rPr>
        <w:t xml:space="preserve">муниципального  образования </w:t>
      </w: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</w:rPr>
      </w:pPr>
      <w:r w:rsidRPr="00534699">
        <w:rPr>
          <w:rFonts w:ascii="Times New Roman" w:eastAsia="Calibri" w:hAnsi="Times New Roman" w:cs="Times New Roman"/>
          <w:sz w:val="28"/>
        </w:rPr>
        <w:t>город-курорт Геленджик                                                                        В.А. Хрестин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keepNext/>
        <w:tabs>
          <w:tab w:val="left" w:pos="381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от _____________ № _____________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город-курорт Геленджик от 30 августа 2017 года №3021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услуги «Предоставление земельных участков,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собственности,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в постоянное (бессрочное) пользование» (в редакции </w:t>
      </w:r>
      <w:proofErr w:type="gramEnd"/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город-курорт Геленджик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от 14 марта 2018 года №614)»</w:t>
      </w:r>
    </w:p>
    <w:p w:rsidR="00534699" w:rsidRPr="00534699" w:rsidRDefault="00534699" w:rsidP="00534699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Начальник управления архитектуры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и градостроительства администрации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экономики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534699" w:rsidRPr="00534699" w:rsidRDefault="00534699" w:rsidP="005346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534699" w:rsidRPr="00534699" w:rsidRDefault="00534699" w:rsidP="005346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534699" w:rsidRDefault="00534699" w:rsidP="00534699">
      <w:pPr>
        <w:rPr>
          <w:rFonts w:ascii="Times New Roman" w:eastAsia="Calibri" w:hAnsi="Times New Roman" w:cs="Times New Roman"/>
          <w:sz w:val="28"/>
          <w:szCs w:val="24"/>
        </w:rPr>
        <w:sectPr w:rsidR="00534699" w:rsidSect="0053469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34699">
        <w:rPr>
          <w:rFonts w:ascii="Times New Roman" w:eastAsia="Calibri" w:hAnsi="Times New Roman" w:cs="Times New Roman"/>
          <w:sz w:val="28"/>
          <w:szCs w:val="24"/>
        </w:rPr>
        <w:t>город-курорт Геленджик                                                            Т.П. Константинова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</w:p>
    <w:p w:rsidR="00534699" w:rsidRPr="00534699" w:rsidRDefault="00534699" w:rsidP="00534699">
      <w:pPr>
        <w:widowControl w:val="0"/>
        <w:tabs>
          <w:tab w:val="left" w:pos="3544"/>
          <w:tab w:val="left" w:pos="5670"/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от__________№_________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ИЗМЕНЕНИЕ,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внесенное в постановление администрации </w:t>
      </w:r>
      <w:proofErr w:type="gramEnd"/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Геленджик от 30 августа 2017 года №3021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</w:t>
      </w: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«Предоставление земельных участков,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собственности,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постоянное (бессрочное) пользование» (в редакции </w:t>
      </w:r>
      <w:proofErr w:type="gramEnd"/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муниципального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марта 2018 года №614)</w:t>
      </w: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Раздел 5 приложения к постановлению изложить в следующей редакции: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534699" w:rsidRPr="00534699" w:rsidRDefault="00534699" w:rsidP="005346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 муниципальную  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либо  муниципальным  служащим           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предоставления муниципальной услуги (далее – досудебное (внесудебное) обжалование).</w:t>
      </w:r>
      <w:proofErr w:type="gramEnd"/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Предметом досудебного (внесудебного) обжалования заявителем решений и действий (бездействия)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534699" w:rsidRPr="00534699" w:rsidRDefault="00534699" w:rsidP="005346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534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534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 в соответствии со </w:t>
      </w:r>
      <w:hyperlink r:id="rId8" w:anchor="/document/12177515/entry/1102" w:history="1">
        <w:r w:rsidRPr="00534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Основания для приостановления рассмотрения жалобы отсутствуют.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следующими основаниями, предусмотренными</w:t>
      </w:r>
      <w:r w:rsidRPr="00534699">
        <w:rPr>
          <w:rFonts w:ascii="Calibri" w:eastAsia="Calibri" w:hAnsi="Calibri" w:cs="Times New Roman"/>
        </w:rPr>
        <w:t xml:space="preserve">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5346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5346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534699" w:rsidRPr="00534699" w:rsidRDefault="00534699" w:rsidP="00534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34699" w:rsidRPr="00534699" w:rsidRDefault="00534699" w:rsidP="0053469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34699">
        <w:rPr>
          <w:rFonts w:ascii="Times New Roman" w:eastAsia="SimSun" w:hAnsi="Times New Roman" w:cs="Times New Roman"/>
          <w:kern w:val="3"/>
          <w:sz w:val="28"/>
          <w:szCs w:val="28"/>
        </w:rPr>
        <w:t>3) если текст письменной жалобы не позволяет определить суть жалобы, о чем в течение 7 дней со дня регистрации жалобы сообщается заявителю, направившему жалобу.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преступ-ления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534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Заявитель имеет право обжаловать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решения и действия (</w:t>
      </w:r>
      <w:proofErr w:type="spellStart"/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</w:rPr>
        <w:t>бездейст-вие</w:t>
      </w:r>
      <w:proofErr w:type="spellEnd"/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5.10.1. Заявитель имеет право обратиться в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5.11.1. </w:t>
      </w:r>
      <w:proofErr w:type="gram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34699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53469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5346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отношений администрации </w:t>
      </w:r>
    </w:p>
    <w:p w:rsidR="00534699" w:rsidRPr="00534699" w:rsidRDefault="00534699" w:rsidP="0053469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34699" w:rsidRDefault="00534699" w:rsidP="00534699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город-курорт Геленджик                                                                 Ю.В. Максимова</w:t>
      </w:r>
      <w:bookmarkStart w:id="1" w:name="_GoBack"/>
      <w:bookmarkEnd w:id="1"/>
    </w:p>
    <w:sectPr w:rsidR="00534699" w:rsidSect="00534699"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D7" w:rsidRDefault="00525ED7" w:rsidP="00534699">
      <w:pPr>
        <w:spacing w:after="0" w:line="240" w:lineRule="auto"/>
      </w:pPr>
      <w:r>
        <w:separator/>
      </w:r>
    </w:p>
  </w:endnote>
  <w:endnote w:type="continuationSeparator" w:id="0">
    <w:p w:rsidR="00525ED7" w:rsidRDefault="00525ED7" w:rsidP="0053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D7" w:rsidRDefault="00525ED7" w:rsidP="00534699">
      <w:pPr>
        <w:spacing w:after="0" w:line="240" w:lineRule="auto"/>
      </w:pPr>
      <w:r>
        <w:separator/>
      </w:r>
    </w:p>
  </w:footnote>
  <w:footnote w:type="continuationSeparator" w:id="0">
    <w:p w:rsidR="00525ED7" w:rsidRDefault="00525ED7" w:rsidP="0053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9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4699" w:rsidRPr="00534699" w:rsidRDefault="00534699">
        <w:pPr>
          <w:pStyle w:val="a3"/>
          <w:jc w:val="center"/>
          <w:rPr>
            <w:rFonts w:ascii="Times New Roman" w:hAnsi="Times New Roman" w:cs="Times New Roman"/>
          </w:rPr>
        </w:pPr>
        <w:r w:rsidRPr="00534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4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C"/>
    <w:rsid w:val="00525ED7"/>
    <w:rsid w:val="00534699"/>
    <w:rsid w:val="0084249C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699"/>
  </w:style>
  <w:style w:type="paragraph" w:styleId="a5">
    <w:name w:val="footer"/>
    <w:basedOn w:val="a"/>
    <w:link w:val="a6"/>
    <w:uiPriority w:val="99"/>
    <w:unhideWhenUsed/>
    <w:rsid w:val="0053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699"/>
  </w:style>
  <w:style w:type="paragraph" w:styleId="a5">
    <w:name w:val="footer"/>
    <w:basedOn w:val="a"/>
    <w:link w:val="a6"/>
    <w:uiPriority w:val="99"/>
    <w:unhideWhenUsed/>
    <w:rsid w:val="0053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2798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Алена Алексеевна</dc:creator>
  <cp:keywords/>
  <dc:description/>
  <cp:lastModifiedBy>Бойко Алена Алексеевна</cp:lastModifiedBy>
  <cp:revision>2</cp:revision>
  <dcterms:created xsi:type="dcterms:W3CDTF">2018-04-18T11:26:00Z</dcterms:created>
  <dcterms:modified xsi:type="dcterms:W3CDTF">2018-04-18T11:37:00Z</dcterms:modified>
</cp:coreProperties>
</file>