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21" w:rsidRDefault="00FA3C21" w:rsidP="00FA3C21">
      <w:pPr>
        <w:jc w:val="center"/>
        <w:rPr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C21" w:rsidRDefault="00FA3C21" w:rsidP="00FA3C21">
      <w:pPr>
        <w:jc w:val="center"/>
        <w:rPr>
          <w:rFonts w:ascii="Courier New" w:hAnsi="Courier New"/>
          <w:b/>
          <w:sz w:val="26"/>
          <w:szCs w:val="26"/>
        </w:rPr>
      </w:pPr>
    </w:p>
    <w:p w:rsidR="00FA3C21" w:rsidRDefault="00FA3C21" w:rsidP="00FA3C2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A3C21" w:rsidRDefault="00FA3C21" w:rsidP="00FA3C2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A3C21" w:rsidRDefault="00FA3C21" w:rsidP="00FA3C2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A3C21" w:rsidRDefault="00FA3C21" w:rsidP="00FA3C21">
      <w:pPr>
        <w:jc w:val="center"/>
        <w:rPr>
          <w:b/>
          <w:sz w:val="32"/>
          <w:szCs w:val="32"/>
        </w:rPr>
      </w:pPr>
    </w:p>
    <w:p w:rsidR="00FA3C21" w:rsidRDefault="00FA3C21" w:rsidP="00FA3C21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 июля 2016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№</w:t>
      </w:r>
      <w:r>
        <w:rPr>
          <w:b/>
          <w:sz w:val="28"/>
          <w:szCs w:val="28"/>
        </w:rPr>
        <w:t xml:space="preserve"> 453</w:t>
      </w:r>
    </w:p>
    <w:p w:rsidR="00FA3C21" w:rsidRDefault="00FA3C21" w:rsidP="00FA3C21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</w:p>
    <w:p w:rsidR="00FA3C21" w:rsidRDefault="00FA3C21" w:rsidP="00FA3C21">
      <w:pPr>
        <w:jc w:val="center"/>
        <w:rPr>
          <w:rFonts w:ascii="Courier New" w:hAnsi="Courier New"/>
          <w:b/>
          <w:sz w:val="26"/>
          <w:szCs w:val="26"/>
        </w:rPr>
      </w:pPr>
    </w:p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674A21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муниципального</w:t>
      </w:r>
    </w:p>
    <w:p w:rsidR="00674A21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2B7B6E">
        <w:rPr>
          <w:b/>
          <w:sz w:val="28"/>
          <w:szCs w:val="28"/>
        </w:rPr>
        <w:t>29 мая 2015 года №282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муниципального </w:t>
      </w:r>
    </w:p>
    <w:p w:rsidR="00B30CE1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B30CE1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образования </w:t>
      </w:r>
    </w:p>
    <w:p w:rsidR="00592E6B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от </w:t>
      </w:r>
      <w:r w:rsidR="00CF11A8">
        <w:rPr>
          <w:b/>
          <w:sz w:val="28"/>
          <w:szCs w:val="28"/>
        </w:rPr>
        <w:t>29 марта 2016 года №398</w:t>
      </w:r>
      <w:r>
        <w:rPr>
          <w:b/>
          <w:sz w:val="28"/>
          <w:szCs w:val="28"/>
        </w:rPr>
        <w:t>)</w:t>
      </w: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B32673" w:rsidRDefault="00B32673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>, законодательством Краснодарского края</w:t>
      </w:r>
      <w:r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 xml:space="preserve"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181365">
        <w:rPr>
          <w:sz w:val="28"/>
          <w:szCs w:val="28"/>
        </w:rPr>
        <w:t xml:space="preserve">2 июня </w:t>
      </w:r>
      <w:r w:rsidR="00CB6C29">
        <w:rPr>
          <w:sz w:val="28"/>
          <w:szCs w:val="28"/>
        </w:rPr>
        <w:t xml:space="preserve">2016 </w:t>
      </w:r>
      <w:r w:rsidR="008077F3">
        <w:rPr>
          <w:sz w:val="28"/>
          <w:szCs w:val="28"/>
        </w:rPr>
        <w:t xml:space="preserve">года </w:t>
      </w:r>
      <w:r w:rsidR="00CB6C29">
        <w:rPr>
          <w:sz w:val="28"/>
          <w:szCs w:val="28"/>
        </w:rPr>
        <w:t>№1</w:t>
      </w:r>
      <w:r w:rsidR="003872B7">
        <w:rPr>
          <w:sz w:val="28"/>
          <w:szCs w:val="28"/>
        </w:rPr>
        <w:t>7</w:t>
      </w:r>
      <w:r w:rsidR="00181365">
        <w:rPr>
          <w:sz w:val="28"/>
          <w:szCs w:val="28"/>
        </w:rPr>
        <w:t>1</w:t>
      </w:r>
      <w:r w:rsidR="00592E6B">
        <w:rPr>
          <w:sz w:val="28"/>
          <w:szCs w:val="28"/>
        </w:rPr>
        <w:t xml:space="preserve">-ФЗ), Федеральным законом от 26 декабря </w:t>
      </w:r>
      <w:r w:rsidR="00CF11A8">
        <w:rPr>
          <w:sz w:val="28"/>
          <w:szCs w:val="28"/>
        </w:rPr>
        <w:t xml:space="preserve">                    </w:t>
      </w:r>
      <w:r w:rsidR="00592E6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CF11A8">
        <w:rPr>
          <w:sz w:val="28"/>
          <w:szCs w:val="28"/>
        </w:rPr>
        <w:t>1 мая                        2016 года №127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CF11A8">
        <w:rPr>
          <w:sz w:val="28"/>
          <w:szCs w:val="28"/>
        </w:rPr>
        <w:t xml:space="preserve">                </w:t>
      </w:r>
      <w:r w:rsidR="0000343C">
        <w:rPr>
          <w:sz w:val="28"/>
          <w:szCs w:val="28"/>
        </w:rPr>
        <w:t xml:space="preserve">(в редакции Закона Краснодарского края от </w:t>
      </w:r>
      <w:r w:rsidR="00BC54A1">
        <w:rPr>
          <w:sz w:val="28"/>
          <w:szCs w:val="28"/>
        </w:rPr>
        <w:t>6 апреля 2016 года №3374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BC54A1">
        <w:rPr>
          <w:sz w:val="28"/>
          <w:szCs w:val="28"/>
        </w:rPr>
        <w:t xml:space="preserve">                    </w:t>
      </w:r>
      <w:r w:rsidR="00592E6B">
        <w:rPr>
          <w:sz w:val="28"/>
          <w:szCs w:val="28"/>
        </w:rPr>
        <w:t xml:space="preserve">р е ш и л а: </w:t>
      </w:r>
    </w:p>
    <w:p w:rsidR="00D27127" w:rsidRDefault="00940C60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изменения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00343C">
        <w:rPr>
          <w:sz w:val="28"/>
          <w:szCs w:val="28"/>
        </w:rPr>
        <w:t>29 мая 2015 года №282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B30CE1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CF11A8">
        <w:rPr>
          <w:sz w:val="28"/>
          <w:szCs w:val="28"/>
        </w:rPr>
        <w:t>29 марта</w:t>
      </w:r>
      <w:r w:rsidR="003872B7">
        <w:rPr>
          <w:sz w:val="28"/>
          <w:szCs w:val="28"/>
        </w:rPr>
        <w:t xml:space="preserve">                     </w:t>
      </w:r>
      <w:r w:rsidR="00CF11A8">
        <w:rPr>
          <w:sz w:val="28"/>
          <w:szCs w:val="28"/>
        </w:rPr>
        <w:t>2016</w:t>
      </w:r>
      <w:r w:rsidR="00B30CE1">
        <w:rPr>
          <w:sz w:val="28"/>
          <w:szCs w:val="28"/>
        </w:rPr>
        <w:t xml:space="preserve"> года №</w:t>
      </w:r>
      <w:r w:rsidR="00CF11A8">
        <w:rPr>
          <w:sz w:val="28"/>
          <w:szCs w:val="28"/>
        </w:rPr>
        <w:t>398</w:t>
      </w:r>
      <w:r w:rsidR="00B30CE1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FF344C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 xml:space="preserve">. Администрации муниципального образования город-курорт Геленджик (Хрестин) обеспечить приведение соответствующих правовых </w:t>
      </w:r>
      <w:r w:rsidR="00FF344C">
        <w:rPr>
          <w:sz w:val="28"/>
          <w:szCs w:val="28"/>
        </w:rPr>
        <w:lastRenderedPageBreak/>
        <w:t>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4A1">
        <w:rPr>
          <w:sz w:val="28"/>
          <w:szCs w:val="28"/>
        </w:rPr>
        <w:t>. Решение вступает в силу со дня</w:t>
      </w:r>
      <w:r w:rsidR="009073A0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Хрестин</w:t>
      </w:r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C11DF2" w:rsidRDefault="00C11DF2" w:rsidP="00086C7B">
      <w:pPr>
        <w:ind w:right="-143"/>
      </w:pPr>
    </w:p>
    <w:p w:rsidR="00BC54A1" w:rsidRDefault="00BC54A1" w:rsidP="00086C7B">
      <w:pPr>
        <w:ind w:right="-143"/>
      </w:pPr>
    </w:p>
    <w:p w:rsidR="00BC54A1" w:rsidRDefault="00BC54A1" w:rsidP="00086C7B">
      <w:pPr>
        <w:ind w:right="-143"/>
      </w:pPr>
    </w:p>
    <w:p w:rsidR="009073A0" w:rsidRPr="00356D01" w:rsidRDefault="009073A0" w:rsidP="00086C7B">
      <w:pPr>
        <w:ind w:right="-143"/>
      </w:pPr>
    </w:p>
    <w:p w:rsidR="00887250" w:rsidRDefault="00887250" w:rsidP="002D1093">
      <w:pPr>
        <w:pStyle w:val="ConsTitle"/>
        <w:widowControl/>
        <w:tabs>
          <w:tab w:val="left" w:pos="709"/>
        </w:tabs>
        <w:ind w:right="-143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A3C21" w:rsidRDefault="00FA3C21" w:rsidP="002D1093">
      <w:pPr>
        <w:pStyle w:val="ConsTitle"/>
        <w:widowControl/>
        <w:tabs>
          <w:tab w:val="left" w:pos="709"/>
        </w:tabs>
        <w:ind w:right="-143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27127" w:rsidRPr="00355E81" w:rsidRDefault="00D27127" w:rsidP="00086C7B">
      <w:pPr>
        <w:pStyle w:val="ConsTitle"/>
        <w:widowControl/>
        <w:tabs>
          <w:tab w:val="left" w:pos="709"/>
        </w:tabs>
        <w:ind w:left="5812" w:right="-14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</w:p>
    <w:p w:rsidR="00FF344C" w:rsidRDefault="00FF344C" w:rsidP="00086C7B">
      <w:pPr>
        <w:tabs>
          <w:tab w:val="left" w:pos="709"/>
        </w:tabs>
        <w:ind w:left="5812" w:right="-143"/>
        <w:contextualSpacing/>
        <w:jc w:val="center"/>
        <w:rPr>
          <w:color w:val="000000"/>
          <w:sz w:val="28"/>
          <w:szCs w:val="28"/>
        </w:rPr>
      </w:pPr>
    </w:p>
    <w:p w:rsidR="00D27127" w:rsidRPr="006427FC" w:rsidRDefault="00D27127" w:rsidP="00FF344C">
      <w:pPr>
        <w:tabs>
          <w:tab w:val="left" w:pos="709"/>
        </w:tabs>
        <w:ind w:left="5812" w:right="-143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УТВЕРЖДЕНЫ</w:t>
      </w:r>
    </w:p>
    <w:p w:rsidR="00FF344C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Думы </w:t>
      </w:r>
    </w:p>
    <w:p w:rsidR="00D27127" w:rsidRPr="00355E81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D27127" w:rsidRPr="00355E81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D27127" w:rsidRPr="00355E81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FA3C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 июля 2016 года № 453</w:t>
      </w:r>
      <w:bookmarkStart w:id="0" w:name="_GoBack"/>
      <w:bookmarkEnd w:id="0"/>
    </w:p>
    <w:p w:rsidR="00D27127" w:rsidRDefault="00D27127" w:rsidP="00FF344C">
      <w:pPr>
        <w:tabs>
          <w:tab w:val="left" w:pos="709"/>
        </w:tabs>
        <w:ind w:left="5812" w:right="-143"/>
        <w:contextualSpacing/>
        <w:rPr>
          <w:color w:val="000000"/>
          <w:sz w:val="28"/>
          <w:szCs w:val="28"/>
        </w:rPr>
      </w:pPr>
    </w:p>
    <w:p w:rsidR="00D27127" w:rsidRDefault="00D27127" w:rsidP="00FF344C">
      <w:pPr>
        <w:tabs>
          <w:tab w:val="left" w:pos="709"/>
        </w:tabs>
        <w:ind w:left="5812" w:right="-143"/>
        <w:jc w:val="center"/>
        <w:rPr>
          <w:color w:val="000000"/>
          <w:sz w:val="28"/>
          <w:szCs w:val="28"/>
        </w:rPr>
      </w:pPr>
    </w:p>
    <w:p w:rsidR="00832EBA" w:rsidRDefault="00832EBA" w:rsidP="00FF344C">
      <w:pPr>
        <w:tabs>
          <w:tab w:val="left" w:pos="709"/>
        </w:tabs>
        <w:ind w:left="5812" w:right="-143"/>
        <w:jc w:val="center"/>
        <w:rPr>
          <w:color w:val="000000"/>
          <w:sz w:val="28"/>
          <w:szCs w:val="28"/>
        </w:rPr>
      </w:pPr>
    </w:p>
    <w:p w:rsidR="00D27127" w:rsidRPr="006427FC" w:rsidRDefault="00D27127" w:rsidP="00FF344C">
      <w:pPr>
        <w:tabs>
          <w:tab w:val="left" w:pos="709"/>
        </w:tabs>
        <w:ind w:right="-143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ИЗМЕНЕНИЯ,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6427FC">
        <w:rPr>
          <w:color w:val="000000"/>
          <w:sz w:val="28"/>
          <w:szCs w:val="28"/>
        </w:rPr>
        <w:t>внесенные</w:t>
      </w:r>
      <w:r>
        <w:rPr>
          <w:color w:val="000000"/>
          <w:sz w:val="28"/>
          <w:szCs w:val="28"/>
        </w:rPr>
        <w:t xml:space="preserve"> в решение </w:t>
      </w:r>
      <w:r>
        <w:rPr>
          <w:sz w:val="28"/>
          <w:szCs w:val="28"/>
        </w:rPr>
        <w:t>Думы муниципального образования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от 29 мая 2015 года №282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муниципальном земельном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контроле на территории муниципального образования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(в редакции решения Думы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27127" w:rsidRDefault="00D27127" w:rsidP="00FF344C">
      <w:pPr>
        <w:tabs>
          <w:tab w:val="left" w:pos="709"/>
          <w:tab w:val="left" w:pos="900"/>
        </w:tabs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353B9">
        <w:rPr>
          <w:sz w:val="28"/>
          <w:szCs w:val="28"/>
        </w:rPr>
        <w:t xml:space="preserve"> 29 марта 2016 года №398</w:t>
      </w:r>
      <w:r>
        <w:rPr>
          <w:sz w:val="28"/>
          <w:szCs w:val="28"/>
        </w:rPr>
        <w:t>)</w:t>
      </w:r>
    </w:p>
    <w:p w:rsidR="00D27127" w:rsidRDefault="00D27127" w:rsidP="00FF344C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071149" w:rsidRDefault="00832EBA" w:rsidP="00071149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149">
        <w:rPr>
          <w:sz w:val="28"/>
          <w:szCs w:val="28"/>
        </w:rPr>
        <w:t>1. Пункт 1.4 приложения к решению изложить в следующей редакции:</w:t>
      </w:r>
    </w:p>
    <w:p w:rsidR="00071149" w:rsidRPr="00071149" w:rsidRDefault="00071149" w:rsidP="00071149">
      <w:pPr>
        <w:pStyle w:val="ConsPlusNormal"/>
        <w:tabs>
          <w:tab w:val="left" w:pos="709"/>
        </w:tabs>
        <w:ind w:right="-143" w:firstLine="540"/>
        <w:jc w:val="both"/>
      </w:pPr>
      <w:r>
        <w:tab/>
        <w:t>«</w:t>
      </w:r>
      <w:r w:rsidR="000C2844">
        <w:t xml:space="preserve">1.4. </w:t>
      </w:r>
      <w:r w:rsidRPr="00071149">
        <w:t>Муниципальный земельный контроль осуществляется в форме проверок, проводимых в соответствии с ежегодными планами, либо внеплановых проверок.</w:t>
      </w:r>
    </w:p>
    <w:p w:rsidR="00071149" w:rsidRPr="00071149" w:rsidRDefault="000C2844" w:rsidP="000C2844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</w:t>
      </w:r>
      <w:r w:rsidR="00071149" w:rsidRPr="00071149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 при организации и проведении проверок зап</w:t>
      </w:r>
      <w:r>
        <w:rPr>
          <w:rFonts w:eastAsiaTheme="minorHAnsi"/>
          <w:sz w:val="28"/>
          <w:szCs w:val="28"/>
          <w:lang w:eastAsia="en-US"/>
        </w:rPr>
        <w:t>рашивает и получае</w:t>
      </w:r>
      <w:r w:rsidR="00071149" w:rsidRPr="00071149">
        <w:rPr>
          <w:rFonts w:eastAsiaTheme="minorHAnsi"/>
          <w:sz w:val="28"/>
          <w:szCs w:val="28"/>
          <w:lang w:eastAsia="en-US"/>
        </w:rPr>
        <w:t>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от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071149" w:rsidRPr="00071149" w:rsidRDefault="000C2844" w:rsidP="000C2844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71149" w:rsidRPr="00071149">
        <w:rPr>
          <w:rFonts w:eastAsiaTheme="minorHAnsi"/>
          <w:sz w:val="28"/>
          <w:szCs w:val="28"/>
          <w:lang w:eastAsia="en-US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</w:t>
      </w:r>
      <w:r w:rsidR="00F440C3">
        <w:rPr>
          <w:rFonts w:eastAsiaTheme="minorHAnsi"/>
          <w:sz w:val="28"/>
          <w:szCs w:val="28"/>
          <w:lang w:eastAsia="en-US"/>
        </w:rPr>
        <w:t xml:space="preserve"> обязательных требований и пред</w:t>
      </w:r>
      <w:r w:rsidR="00071149" w:rsidRPr="00071149">
        <w:rPr>
          <w:rFonts w:eastAsiaTheme="minorHAnsi"/>
          <w:sz w:val="28"/>
          <w:szCs w:val="28"/>
          <w:lang w:eastAsia="en-US"/>
        </w:rPr>
        <w:t>ставление указанных сведений предусмотрено федеральным законом.</w:t>
      </w:r>
    </w:p>
    <w:p w:rsidR="00071149" w:rsidRPr="000C2844" w:rsidRDefault="000C2844" w:rsidP="00071149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71149" w:rsidRPr="00071149">
        <w:rPr>
          <w:rFonts w:eastAsiaTheme="minorHAnsi"/>
          <w:sz w:val="28"/>
          <w:szCs w:val="28"/>
          <w:lang w:eastAsia="en-US"/>
        </w:rPr>
        <w:t xml:space="preserve"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</w:t>
      </w:r>
      <w:hyperlink r:id="rId9" w:history="1">
        <w:r w:rsidR="00071149" w:rsidRPr="000711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 декабря 2008 года №294-ФЗ «</w:t>
      </w:r>
      <w:r w:rsidR="00071149" w:rsidRPr="00071149">
        <w:rPr>
          <w:rFonts w:eastAsiaTheme="minorHAnsi"/>
          <w:sz w:val="28"/>
          <w:szCs w:val="28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="00071149" w:rsidRPr="00071149">
        <w:rPr>
          <w:rFonts w:eastAsiaTheme="minorHAnsi"/>
          <w:sz w:val="28"/>
          <w:szCs w:val="28"/>
          <w:lang w:eastAsia="en-US"/>
        </w:rPr>
        <w:lastRenderedPageBreak/>
        <w:t>контроля (над</w:t>
      </w:r>
      <w:r>
        <w:rPr>
          <w:rFonts w:eastAsiaTheme="minorHAnsi"/>
          <w:sz w:val="28"/>
          <w:szCs w:val="28"/>
          <w:lang w:eastAsia="en-US"/>
        </w:rPr>
        <w:t>зора) и муниципального контроля»</w:t>
      </w:r>
      <w:r w:rsidR="00071149" w:rsidRPr="00071149">
        <w:rPr>
          <w:rFonts w:eastAsiaTheme="minorHAnsi"/>
          <w:sz w:val="28"/>
          <w:szCs w:val="28"/>
          <w:lang w:eastAsia="en-US"/>
        </w:rPr>
        <w:t xml:space="preserve">, осуществляются с учетом требований законодательства Российской Федерации о государственной и </w:t>
      </w:r>
      <w:r>
        <w:rPr>
          <w:rFonts w:eastAsiaTheme="minorHAnsi"/>
          <w:sz w:val="28"/>
          <w:szCs w:val="28"/>
          <w:lang w:eastAsia="en-US"/>
        </w:rPr>
        <w:t>иной охраняемой законом тайне».</w:t>
      </w:r>
    </w:p>
    <w:p w:rsidR="0051330E" w:rsidRDefault="00071149" w:rsidP="00071149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32EBA">
        <w:rPr>
          <w:sz w:val="28"/>
          <w:szCs w:val="28"/>
        </w:rPr>
        <w:t>.</w:t>
      </w:r>
      <w:r w:rsidR="00940C60">
        <w:rPr>
          <w:sz w:val="28"/>
          <w:szCs w:val="28"/>
        </w:rPr>
        <w:t xml:space="preserve"> </w:t>
      </w:r>
      <w:r w:rsidR="0051330E">
        <w:rPr>
          <w:sz w:val="28"/>
          <w:szCs w:val="28"/>
        </w:rPr>
        <w:t>Пункт 2 р</w:t>
      </w:r>
      <w:r w:rsidR="00BC54A1">
        <w:rPr>
          <w:sz w:val="28"/>
          <w:szCs w:val="28"/>
        </w:rPr>
        <w:t>аздел</w:t>
      </w:r>
      <w:r w:rsidR="0051330E">
        <w:rPr>
          <w:sz w:val="28"/>
          <w:szCs w:val="28"/>
        </w:rPr>
        <w:t>а</w:t>
      </w:r>
      <w:r w:rsidR="00BC54A1">
        <w:rPr>
          <w:sz w:val="28"/>
          <w:szCs w:val="28"/>
        </w:rPr>
        <w:t xml:space="preserve"> 3 </w:t>
      </w:r>
      <w:r w:rsidR="00940C60" w:rsidRPr="00940C60">
        <w:rPr>
          <w:sz w:val="28"/>
          <w:szCs w:val="28"/>
        </w:rPr>
        <w:t xml:space="preserve">приложения к </w:t>
      </w:r>
      <w:r w:rsidR="00772EBE" w:rsidRPr="00940C60">
        <w:rPr>
          <w:sz w:val="28"/>
          <w:szCs w:val="28"/>
        </w:rPr>
        <w:t>решению</w:t>
      </w:r>
      <w:r w:rsidR="0051330E">
        <w:rPr>
          <w:sz w:val="28"/>
          <w:szCs w:val="28"/>
        </w:rPr>
        <w:t xml:space="preserve"> изложить в следующей редакции:</w:t>
      </w:r>
    </w:p>
    <w:p w:rsidR="00B31CCB" w:rsidRDefault="00BC54A1" w:rsidP="00071149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30E">
        <w:rPr>
          <w:sz w:val="28"/>
          <w:szCs w:val="28"/>
        </w:rPr>
        <w:t>«2) разработка нормативных правовых актов</w:t>
      </w:r>
      <w:r w:rsidR="00553EF7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51330E">
        <w:rPr>
          <w:sz w:val="28"/>
          <w:szCs w:val="28"/>
        </w:rPr>
        <w:t>, регламентирующих проведение проверок при осуществлении муниципального земельного контроля в соответствии с законодательством Российской Федерации, 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и иными нормативными право</w:t>
      </w:r>
      <w:r w:rsidR="00B31CCB">
        <w:rPr>
          <w:sz w:val="28"/>
          <w:szCs w:val="28"/>
        </w:rPr>
        <w:t>выми актами Краснодарского края,</w:t>
      </w:r>
      <w:r w:rsidR="0051330E">
        <w:rPr>
          <w:sz w:val="28"/>
          <w:szCs w:val="28"/>
        </w:rPr>
        <w:t xml:space="preserve"> </w:t>
      </w:r>
      <w:r w:rsidR="000A732A">
        <w:rPr>
          <w:sz w:val="28"/>
          <w:szCs w:val="28"/>
        </w:rPr>
        <w:t>разработка прави</w:t>
      </w:r>
      <w:r w:rsidR="00B31CCB">
        <w:rPr>
          <w:sz w:val="28"/>
          <w:szCs w:val="28"/>
        </w:rPr>
        <w:t>л, порядка аттестации экспертов</w:t>
      </w:r>
      <w:r w:rsidR="00553EF7">
        <w:rPr>
          <w:sz w:val="28"/>
          <w:szCs w:val="28"/>
        </w:rPr>
        <w:t>, утверждаемых Думой муниципального образования город-курорт Геленджик</w:t>
      </w:r>
      <w:r w:rsidR="00B31CCB">
        <w:rPr>
          <w:sz w:val="28"/>
          <w:szCs w:val="28"/>
        </w:rPr>
        <w:t xml:space="preserve">. </w:t>
      </w:r>
    </w:p>
    <w:p w:rsidR="00940C60" w:rsidRPr="000A732A" w:rsidRDefault="00B31CCB" w:rsidP="00071149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Аттестация экспертов,</w:t>
      </w:r>
      <w:r w:rsidR="0051330E">
        <w:rPr>
          <w:sz w:val="28"/>
          <w:szCs w:val="28"/>
        </w:rPr>
        <w:t xml:space="preserve"> </w:t>
      </w:r>
      <w:r w:rsidR="000A732A">
        <w:rPr>
          <w:sz w:val="28"/>
          <w:szCs w:val="28"/>
        </w:rPr>
        <w:t>привлекаемых органом муниципального земельного контроля к проведению меро</w:t>
      </w:r>
      <w:r w:rsidR="0051330E">
        <w:rPr>
          <w:sz w:val="28"/>
          <w:szCs w:val="28"/>
        </w:rPr>
        <w:t>приятий по зем</w:t>
      </w:r>
      <w:r>
        <w:rPr>
          <w:sz w:val="28"/>
          <w:szCs w:val="28"/>
        </w:rPr>
        <w:t>ельному контролю, осуществляется</w:t>
      </w:r>
      <w:r w:rsidR="000A732A">
        <w:rPr>
          <w:sz w:val="28"/>
          <w:szCs w:val="28"/>
        </w:rPr>
        <w:t xml:space="preserve"> Думой муниципального образова</w:t>
      </w:r>
      <w:r w:rsidR="0051330E">
        <w:rPr>
          <w:sz w:val="28"/>
          <w:szCs w:val="28"/>
        </w:rPr>
        <w:t>ния город-курорт Геленджик</w:t>
      </w:r>
      <w:r w:rsidR="000A732A">
        <w:rPr>
          <w:sz w:val="28"/>
          <w:szCs w:val="28"/>
        </w:rPr>
        <w:t>».</w:t>
      </w:r>
    </w:p>
    <w:p w:rsidR="0014570F" w:rsidRDefault="00071149" w:rsidP="00071149">
      <w:pPr>
        <w:pStyle w:val="ConsPlusNormal"/>
        <w:tabs>
          <w:tab w:val="left" w:pos="709"/>
        </w:tabs>
        <w:ind w:right="-143" w:firstLine="709"/>
        <w:jc w:val="both"/>
      </w:pPr>
      <w:r>
        <w:t>3</w:t>
      </w:r>
      <w:r w:rsidR="0014570F">
        <w:t xml:space="preserve">. </w:t>
      </w:r>
      <w:r w:rsidR="000A732A">
        <w:t xml:space="preserve">Пункт 4.2 </w:t>
      </w:r>
      <w:r w:rsidR="0014570F">
        <w:t>прилож</w:t>
      </w:r>
      <w:r w:rsidR="0071426B">
        <w:t xml:space="preserve">ения к решению дополнить </w:t>
      </w:r>
      <w:r w:rsidR="000A732A">
        <w:t>под</w:t>
      </w:r>
      <w:r w:rsidR="0071426B">
        <w:t>пунктами</w:t>
      </w:r>
      <w:r w:rsidR="0014570F">
        <w:t xml:space="preserve"> </w:t>
      </w:r>
      <w:r w:rsidR="000A732A">
        <w:t xml:space="preserve">7 и 8 </w:t>
      </w:r>
      <w:r w:rsidR="0014570F">
        <w:t>следующего содержания:</w:t>
      </w:r>
    </w:p>
    <w:p w:rsidR="000A732A" w:rsidRPr="000A732A" w:rsidRDefault="000A732A" w:rsidP="00071149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A732A">
        <w:rPr>
          <w:rFonts w:eastAsiaTheme="minorHAnsi"/>
          <w:sz w:val="28"/>
          <w:szCs w:val="28"/>
          <w:lang w:eastAsia="en-US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A732A" w:rsidRDefault="000A732A" w:rsidP="00071149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0A732A">
        <w:rPr>
          <w:rFonts w:eastAsiaTheme="minorHAnsi"/>
          <w:sz w:val="28"/>
          <w:szCs w:val="28"/>
          <w:lang w:eastAsia="en-US"/>
        </w:rPr>
        <w:t>8) осуществлять запись о проведенной проверке в журнале учета проверок в случае его наличия у юридического лица, ин</w:t>
      </w:r>
      <w:r>
        <w:rPr>
          <w:rFonts w:eastAsiaTheme="minorHAnsi"/>
          <w:sz w:val="28"/>
          <w:szCs w:val="28"/>
          <w:lang w:eastAsia="en-US"/>
        </w:rPr>
        <w:t>дивидуального предпринимателя».</w:t>
      </w:r>
    </w:p>
    <w:p w:rsidR="000A732A" w:rsidRDefault="00071149" w:rsidP="00071149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A732A">
        <w:rPr>
          <w:rFonts w:eastAsiaTheme="minorHAnsi"/>
          <w:sz w:val="28"/>
          <w:szCs w:val="28"/>
          <w:lang w:eastAsia="en-US"/>
        </w:rPr>
        <w:t xml:space="preserve">. Пункт 4.3 приложения к решению дополнить </w:t>
      </w:r>
      <w:r>
        <w:rPr>
          <w:rFonts w:eastAsiaTheme="minorHAnsi"/>
          <w:sz w:val="28"/>
          <w:szCs w:val="28"/>
          <w:lang w:eastAsia="en-US"/>
        </w:rPr>
        <w:t xml:space="preserve">подпунктами </w:t>
      </w:r>
      <w:r w:rsidR="0059488F">
        <w:rPr>
          <w:sz w:val="28"/>
          <w:szCs w:val="28"/>
        </w:rPr>
        <w:t>1</w:t>
      </w:r>
      <w:r w:rsidR="0059488F" w:rsidRPr="00493C03">
        <w:rPr>
          <w:sz w:val="28"/>
          <w:szCs w:val="28"/>
          <w:vertAlign w:val="superscript"/>
        </w:rPr>
        <w:t>1</w:t>
      </w:r>
      <w:r w:rsidR="0059488F">
        <w:rPr>
          <w:rFonts w:eastAsiaTheme="minorHAnsi"/>
          <w:sz w:val="28"/>
          <w:szCs w:val="28"/>
          <w:lang w:eastAsia="en-US"/>
        </w:rPr>
        <w:t xml:space="preserve">, </w:t>
      </w:r>
      <w:r w:rsidR="0059488F" w:rsidRPr="00493C03">
        <w:rPr>
          <w:sz w:val="28"/>
          <w:szCs w:val="28"/>
        </w:rPr>
        <w:t>2</w:t>
      </w:r>
      <w:r w:rsidR="0059488F" w:rsidRPr="00493C03">
        <w:rPr>
          <w:sz w:val="28"/>
          <w:szCs w:val="28"/>
          <w:vertAlign w:val="superscript"/>
        </w:rPr>
        <w:t>1</w:t>
      </w:r>
      <w:r w:rsidR="0059488F">
        <w:rPr>
          <w:sz w:val="28"/>
          <w:szCs w:val="28"/>
          <w:vertAlign w:val="superscript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071149" w:rsidRPr="00071149" w:rsidRDefault="00071149" w:rsidP="00071149">
      <w:pPr>
        <w:pStyle w:val="ConsPlusNormal"/>
        <w:tabs>
          <w:tab w:val="left" w:pos="709"/>
        </w:tabs>
        <w:ind w:right="-143" w:firstLine="709"/>
        <w:jc w:val="both"/>
      </w:pPr>
      <w:r>
        <w:t>«</w:t>
      </w:r>
      <w:r w:rsidR="0059488F">
        <w:t>1</w:t>
      </w:r>
      <w:r w:rsidR="0059488F" w:rsidRPr="00493C03">
        <w:rPr>
          <w:vertAlign w:val="superscript"/>
        </w:rPr>
        <w:t>1</w:t>
      </w:r>
      <w:r>
        <w:t xml:space="preserve">) </w:t>
      </w:r>
      <w:r w:rsidRPr="00071149"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071149" w:rsidRDefault="0059488F" w:rsidP="00071149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93C03">
        <w:rPr>
          <w:sz w:val="28"/>
          <w:szCs w:val="28"/>
        </w:rPr>
        <w:t>2</w:t>
      </w:r>
      <w:r w:rsidRPr="00493C03">
        <w:rPr>
          <w:sz w:val="28"/>
          <w:szCs w:val="28"/>
          <w:vertAlign w:val="superscript"/>
        </w:rPr>
        <w:t>1</w:t>
      </w:r>
      <w:r w:rsidR="00071149" w:rsidRPr="00071149">
        <w:rPr>
          <w:rFonts w:eastAsiaTheme="minorHAnsi"/>
          <w:sz w:val="28"/>
          <w:szCs w:val="28"/>
          <w:lang w:eastAsia="en-US"/>
        </w:rPr>
        <w:t>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</w:t>
      </w:r>
      <w:r w:rsidR="00071149">
        <w:rPr>
          <w:rFonts w:eastAsiaTheme="minorHAnsi"/>
          <w:sz w:val="28"/>
          <w:szCs w:val="28"/>
          <w:lang w:eastAsia="en-US"/>
        </w:rPr>
        <w:t xml:space="preserve"> Российской Федерации порядке».</w:t>
      </w:r>
    </w:p>
    <w:p w:rsidR="00071149" w:rsidRDefault="00071149" w:rsidP="00071149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Пункт 4.3 приложения к решению дополнить подпунктами 8 и 9 следующего содержания:</w:t>
      </w:r>
    </w:p>
    <w:p w:rsidR="00071149" w:rsidRPr="00071149" w:rsidRDefault="00071149" w:rsidP="00071149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71149">
        <w:rPr>
          <w:rFonts w:eastAsiaTheme="minorHAnsi"/>
          <w:sz w:val="28"/>
          <w:szCs w:val="28"/>
          <w:lang w:eastAsia="en-US"/>
        </w:rPr>
        <w:t>8) требовать от юридического лица, индивидуального предпринимателя представления документов и (или) информации, в том числе разрешительных документов, имеющихся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определенный Правительством Российской Федерации перечень;</w:t>
      </w:r>
    </w:p>
    <w:p w:rsidR="00071149" w:rsidRDefault="00071149" w:rsidP="00056D77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071149">
        <w:rPr>
          <w:rFonts w:eastAsiaTheme="minorHAnsi"/>
          <w:sz w:val="28"/>
          <w:szCs w:val="28"/>
          <w:lang w:eastAsia="en-US"/>
        </w:rPr>
        <w:lastRenderedPageBreak/>
        <w:t>9)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</w:t>
      </w:r>
      <w:r>
        <w:rPr>
          <w:rFonts w:eastAsiaTheme="minorHAnsi"/>
          <w:sz w:val="28"/>
          <w:szCs w:val="28"/>
          <w:lang w:eastAsia="en-US"/>
        </w:rPr>
        <w:t>истемах, реестрах и регистрах».</w:t>
      </w:r>
    </w:p>
    <w:p w:rsidR="00DA50D8" w:rsidRDefault="009073A0" w:rsidP="00DA50D8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50D8" w:rsidRPr="00DA50D8">
        <w:rPr>
          <w:sz w:val="28"/>
          <w:szCs w:val="28"/>
        </w:rPr>
        <w:t>. Приложение</w:t>
      </w:r>
      <w:r w:rsidR="00DA50D8">
        <w:rPr>
          <w:sz w:val="28"/>
          <w:szCs w:val="28"/>
        </w:rPr>
        <w:t xml:space="preserve"> к решению дополнить разделом 7 следующего содержания:</w:t>
      </w:r>
    </w:p>
    <w:p w:rsidR="00DA50D8" w:rsidRPr="00F509FA" w:rsidRDefault="00DA50D8" w:rsidP="00DA50D8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DA50D8" w:rsidRDefault="00DA50D8" w:rsidP="00DA50D8">
      <w:pPr>
        <w:ind w:right="-14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7. Срок проведения проверки</w:t>
      </w:r>
    </w:p>
    <w:p w:rsidR="00DA50D8" w:rsidRPr="00F509FA" w:rsidRDefault="00DA50D8" w:rsidP="00DA50D8">
      <w:pPr>
        <w:ind w:right="-143" w:firstLine="709"/>
        <w:jc w:val="both"/>
        <w:rPr>
          <w:bCs/>
          <w:sz w:val="28"/>
          <w:szCs w:val="28"/>
        </w:rPr>
      </w:pPr>
    </w:p>
    <w:p w:rsidR="00DA50D8" w:rsidRPr="00DA50D8" w:rsidRDefault="00DA50D8" w:rsidP="00DA50D8">
      <w:pPr>
        <w:pStyle w:val="ConsPlusNormal"/>
        <w:ind w:right="-143" w:firstLine="709"/>
        <w:jc w:val="both"/>
      </w:pPr>
      <w:r>
        <w:t>7</w:t>
      </w:r>
      <w:r w:rsidRPr="00832BD8">
        <w:t>.1.</w:t>
      </w:r>
      <w:r>
        <w:t xml:space="preserve"> </w:t>
      </w:r>
      <w:r w:rsidRPr="00DA50D8">
        <w:t>Срок проведения каждой из проверок, предусмотренных</w:t>
      </w:r>
      <w:r>
        <w:t xml:space="preserve"> разделами 5, 6 Положения, не может превышать двадцати</w:t>
      </w:r>
      <w:r w:rsidRPr="00DA50D8">
        <w:t xml:space="preserve"> рабочих дней.</w:t>
      </w:r>
    </w:p>
    <w:p w:rsidR="00DA50D8" w:rsidRPr="00DA50D8" w:rsidRDefault="00DA50D8" w:rsidP="00DA50D8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>
        <w:rPr>
          <w:rFonts w:eastAsiaTheme="minorHAnsi"/>
          <w:sz w:val="28"/>
          <w:szCs w:val="28"/>
          <w:lang w:eastAsia="en-US"/>
        </w:rPr>
        <w:t>7.</w:t>
      </w:r>
      <w:r w:rsidRPr="00DA50D8">
        <w:rPr>
          <w:rFonts w:eastAsiaTheme="minorHAnsi"/>
          <w:sz w:val="28"/>
          <w:szCs w:val="28"/>
          <w:lang w:eastAsia="en-US"/>
        </w:rPr>
        <w:t xml:space="preserve">2. В отношении одного субъекта </w:t>
      </w:r>
      <w:hyperlink r:id="rId10" w:history="1">
        <w:r w:rsidRPr="00DA50D8">
          <w:rPr>
            <w:rFonts w:eastAsiaTheme="minorHAnsi"/>
            <w:sz w:val="28"/>
            <w:szCs w:val="28"/>
            <w:lang w:eastAsia="en-US"/>
          </w:rPr>
          <w:t>малого предпринимательства</w:t>
        </w:r>
      </w:hyperlink>
      <w:r w:rsidRPr="00DA50D8">
        <w:rPr>
          <w:rFonts w:eastAsiaTheme="minorHAnsi"/>
          <w:sz w:val="28"/>
          <w:szCs w:val="28"/>
          <w:lang w:eastAsia="en-US"/>
        </w:rPr>
        <w:t xml:space="preserve"> общий срок проведения плановых выездных прове</w:t>
      </w:r>
      <w:r>
        <w:rPr>
          <w:rFonts w:eastAsiaTheme="minorHAnsi"/>
          <w:sz w:val="28"/>
          <w:szCs w:val="28"/>
          <w:lang w:eastAsia="en-US"/>
        </w:rPr>
        <w:t>рок не может превышать пятидесяти</w:t>
      </w:r>
      <w:r w:rsidRPr="00DA50D8">
        <w:rPr>
          <w:rFonts w:eastAsiaTheme="minorHAnsi"/>
          <w:sz w:val="28"/>
          <w:szCs w:val="28"/>
          <w:lang w:eastAsia="en-US"/>
        </w:rPr>
        <w:t xml:space="preserve"> часов для</w:t>
      </w:r>
      <w:r>
        <w:rPr>
          <w:rFonts w:eastAsiaTheme="minorHAnsi"/>
          <w:sz w:val="28"/>
          <w:szCs w:val="28"/>
          <w:lang w:eastAsia="en-US"/>
        </w:rPr>
        <w:t xml:space="preserve"> малого предприятия и пятнадцати</w:t>
      </w:r>
      <w:r w:rsidRPr="00DA50D8">
        <w:rPr>
          <w:rFonts w:eastAsiaTheme="minorHAnsi"/>
          <w:sz w:val="28"/>
          <w:szCs w:val="28"/>
          <w:lang w:eastAsia="en-US"/>
        </w:rPr>
        <w:t xml:space="preserve"> часов для </w:t>
      </w:r>
      <w:hyperlink r:id="rId11" w:history="1">
        <w:proofErr w:type="spellStart"/>
        <w:r w:rsidRPr="00DA50D8">
          <w:rPr>
            <w:rFonts w:eastAsiaTheme="minorHAnsi"/>
            <w:sz w:val="28"/>
            <w:szCs w:val="28"/>
            <w:lang w:eastAsia="en-US"/>
          </w:rPr>
          <w:t>микропредприятия</w:t>
        </w:r>
        <w:proofErr w:type="spellEnd"/>
      </w:hyperlink>
      <w:r w:rsidRPr="00DA50D8">
        <w:rPr>
          <w:rFonts w:eastAsiaTheme="minorHAnsi"/>
          <w:sz w:val="28"/>
          <w:szCs w:val="28"/>
          <w:lang w:eastAsia="en-US"/>
        </w:rPr>
        <w:t xml:space="preserve"> в год.</w:t>
      </w:r>
    </w:p>
    <w:p w:rsidR="00DA50D8" w:rsidRPr="00DA50D8" w:rsidRDefault="00DA50D8" w:rsidP="00DA50D8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</w:t>
      </w:r>
      <w:r w:rsidRPr="00DA50D8">
        <w:rPr>
          <w:rFonts w:eastAsiaTheme="minorHAnsi"/>
          <w:sz w:val="28"/>
          <w:szCs w:val="28"/>
          <w:lang w:eastAsia="en-US"/>
        </w:rPr>
        <w:t>. В случае необходимости при проведении проверки, указанной в</w:t>
      </w:r>
      <w:r>
        <w:rPr>
          <w:rFonts w:eastAsiaTheme="minorHAnsi"/>
          <w:sz w:val="28"/>
          <w:szCs w:val="28"/>
          <w:lang w:eastAsia="en-US"/>
        </w:rPr>
        <w:t xml:space="preserve"> пункте 7.2 Положения</w:t>
      </w:r>
      <w:r w:rsidRPr="00DA50D8">
        <w:rPr>
          <w:rFonts w:eastAsiaTheme="minorHAnsi"/>
          <w:sz w:val="28"/>
          <w:szCs w:val="28"/>
          <w:lang w:eastAsia="en-US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</w:t>
      </w:r>
      <w:r w:rsidR="00F509FA"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DA50D8">
        <w:rPr>
          <w:rFonts w:eastAsiaTheme="minorHAnsi"/>
          <w:sz w:val="28"/>
          <w:szCs w:val="28"/>
          <w:lang w:eastAsia="en-US"/>
        </w:rPr>
        <w:t>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A50D8" w:rsidRPr="00DA50D8" w:rsidRDefault="00F509FA" w:rsidP="00F509FA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7.4</w:t>
      </w:r>
      <w:r w:rsidR="00DA50D8" w:rsidRPr="00DA50D8">
        <w:rPr>
          <w:rFonts w:eastAsiaTheme="minorHAnsi"/>
          <w:sz w:val="28"/>
          <w:szCs w:val="28"/>
          <w:lang w:eastAsia="en-US"/>
        </w:rPr>
        <w:t xml:space="preserve">. На период действия срока приостановления проведения проверки приостанавливаются связанные с указанной проверкой действия органа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DA50D8" w:rsidRPr="00DA50D8">
        <w:rPr>
          <w:rFonts w:eastAsiaTheme="minorHAnsi"/>
          <w:sz w:val="28"/>
          <w:szCs w:val="28"/>
          <w:lang w:eastAsia="en-US"/>
        </w:rPr>
        <w:t>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F509FA" w:rsidRPr="00F509FA" w:rsidRDefault="00F509FA" w:rsidP="00F509FA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</w:t>
      </w:r>
      <w:r w:rsidR="00DA50D8" w:rsidRPr="00DA50D8">
        <w:rPr>
          <w:rFonts w:eastAsiaTheme="minorHAnsi"/>
          <w:sz w:val="28"/>
          <w:szCs w:val="28"/>
          <w:lang w:eastAsia="en-US"/>
        </w:rPr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DA50D8" w:rsidRPr="00DA50D8">
        <w:rPr>
          <w:rFonts w:eastAsiaTheme="minorHAnsi"/>
          <w:sz w:val="28"/>
          <w:szCs w:val="28"/>
          <w:lang w:eastAsia="en-US"/>
        </w:rPr>
        <w:t xml:space="preserve">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DA50D8" w:rsidRPr="00DA50D8">
        <w:rPr>
          <w:rFonts w:eastAsiaTheme="minorHAnsi"/>
          <w:sz w:val="28"/>
          <w:szCs w:val="28"/>
          <w:lang w:eastAsia="en-US"/>
        </w:rPr>
        <w:t xml:space="preserve">не более чем на пятьдесят часов, </w:t>
      </w:r>
      <w:proofErr w:type="spellStart"/>
      <w:r w:rsidR="00DA50D8" w:rsidRPr="00DA50D8">
        <w:rPr>
          <w:rFonts w:eastAsiaTheme="minorHAnsi"/>
          <w:sz w:val="28"/>
          <w:szCs w:val="28"/>
          <w:lang w:eastAsia="en-US"/>
        </w:rPr>
        <w:t>микропредприятий</w:t>
      </w:r>
      <w:proofErr w:type="spellEnd"/>
      <w:r w:rsidR="00DA50D8" w:rsidRPr="00DA50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DA50D8" w:rsidRPr="00DA50D8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е более чем на пятнадцать часов».</w:t>
      </w:r>
    </w:p>
    <w:p w:rsidR="00071149" w:rsidRDefault="009073A0" w:rsidP="00F509FA">
      <w:pPr>
        <w:autoSpaceDE w:val="0"/>
        <w:autoSpaceDN w:val="0"/>
        <w:adjustRightInd w:val="0"/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C2844">
        <w:rPr>
          <w:rFonts w:eastAsiaTheme="minorHAnsi"/>
          <w:sz w:val="28"/>
          <w:szCs w:val="28"/>
          <w:lang w:eastAsia="en-US"/>
        </w:rPr>
        <w:t>. Пункт 10.4 приложения к решению изложить в следующей редакции:</w:t>
      </w:r>
    </w:p>
    <w:p w:rsidR="000C2844" w:rsidRDefault="000C2844" w:rsidP="00DA50D8">
      <w:pPr>
        <w:pStyle w:val="ConsPlusNormal"/>
        <w:ind w:right="-143" w:firstLine="709"/>
        <w:jc w:val="both"/>
      </w:pPr>
      <w:r>
        <w:t xml:space="preserve">«10.4. </w:t>
      </w:r>
      <w:r w:rsidRPr="000C2844">
        <w:t>Информация, содержащаяся в реестре сведений об использовании земельных участков, представляется по запросам органов, уполномоченных на осуществление юридических действий, направленных на принудительное прекращение прав на земельные участки ввиду их ненадлежащ</w:t>
      </w:r>
      <w:r>
        <w:t>его использования».</w:t>
      </w:r>
    </w:p>
    <w:p w:rsidR="001A155B" w:rsidRDefault="009073A0" w:rsidP="00DA50D8">
      <w:pPr>
        <w:pStyle w:val="ConsPlusNormal"/>
        <w:ind w:right="-143" w:firstLine="709"/>
        <w:jc w:val="both"/>
      </w:pPr>
      <w:r>
        <w:lastRenderedPageBreak/>
        <w:t>8</w:t>
      </w:r>
      <w:r w:rsidR="001A155B">
        <w:t>. Пункт 11.1 приложения к решению дополнить абзацами следующего содержания:</w:t>
      </w:r>
    </w:p>
    <w:p w:rsidR="001A155B" w:rsidRPr="001A155B" w:rsidRDefault="001A155B" w:rsidP="00DA50D8">
      <w:pPr>
        <w:pStyle w:val="ConsPlusNormal"/>
        <w:ind w:right="-143" w:firstLine="709"/>
        <w:jc w:val="both"/>
      </w:pPr>
      <w:r>
        <w:t>«-</w:t>
      </w:r>
      <w:r w:rsidRPr="001A155B">
        <w:t xml:space="preserve">знакомиться с документами и (или) информацией, полученными </w:t>
      </w:r>
      <w:r>
        <w:t>органом</w:t>
      </w:r>
      <w:r w:rsidRPr="001A155B">
        <w:t xml:space="preserve"> муниципального </w:t>
      </w:r>
      <w:r>
        <w:t xml:space="preserve">земельного </w:t>
      </w:r>
      <w:r w:rsidRPr="001A155B">
        <w:t>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A155B" w:rsidRPr="001A155B" w:rsidRDefault="001A155B" w:rsidP="001A155B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A155B">
        <w:rPr>
          <w:rFonts w:eastAsiaTheme="minorHAnsi"/>
          <w:sz w:val="28"/>
          <w:szCs w:val="28"/>
          <w:lang w:eastAsia="en-US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1A155B">
        <w:rPr>
          <w:rFonts w:eastAsiaTheme="minorHAnsi"/>
          <w:sz w:val="28"/>
          <w:szCs w:val="28"/>
          <w:lang w:eastAsia="en-US"/>
        </w:rPr>
        <w:t>кон</w:t>
      </w:r>
      <w:r>
        <w:rPr>
          <w:rFonts w:eastAsiaTheme="minorHAnsi"/>
          <w:sz w:val="28"/>
          <w:szCs w:val="28"/>
          <w:lang w:eastAsia="en-US"/>
        </w:rPr>
        <w:t>троля по собственной инициативе».</w:t>
      </w:r>
    </w:p>
    <w:p w:rsidR="001A155B" w:rsidRPr="000C2844" w:rsidRDefault="001A155B" w:rsidP="001A155B">
      <w:pPr>
        <w:pStyle w:val="ConsPlusNormal"/>
        <w:ind w:right="-143" w:firstLine="709"/>
        <w:jc w:val="both"/>
      </w:pPr>
    </w:p>
    <w:p w:rsidR="000C2844" w:rsidRPr="00071149" w:rsidRDefault="000C2844" w:rsidP="001A155B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4E9C" w:rsidRDefault="00E34E9C" w:rsidP="000C2844">
      <w:pPr>
        <w:ind w:right="-143"/>
        <w:jc w:val="both"/>
        <w:rPr>
          <w:sz w:val="28"/>
          <w:szCs w:val="28"/>
        </w:rPr>
      </w:pPr>
    </w:p>
    <w:p w:rsidR="00887250" w:rsidRDefault="002D1093" w:rsidP="00887250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55747D">
        <w:rPr>
          <w:rFonts w:ascii="Times New Roman" w:hAnsi="Times New Roman"/>
          <w:sz w:val="28"/>
        </w:rPr>
        <w:t xml:space="preserve"> </w:t>
      </w:r>
      <w:r w:rsidR="00887250">
        <w:rPr>
          <w:rFonts w:ascii="Times New Roman" w:hAnsi="Times New Roman"/>
          <w:sz w:val="28"/>
        </w:rPr>
        <w:t xml:space="preserve">муниципального образования </w:t>
      </w:r>
    </w:p>
    <w:p w:rsidR="00887250" w:rsidRDefault="00887250" w:rsidP="00887250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Хрестин</w:t>
      </w:r>
    </w:p>
    <w:p w:rsidR="00887250" w:rsidRPr="00FF344C" w:rsidRDefault="00887250" w:rsidP="00887250">
      <w:pPr>
        <w:ind w:right="-143"/>
        <w:rPr>
          <w:sz w:val="28"/>
          <w:szCs w:val="28"/>
        </w:rPr>
      </w:pPr>
    </w:p>
    <w:p w:rsidR="00E34E9C" w:rsidRDefault="00E34E9C" w:rsidP="00FF344C">
      <w:pPr>
        <w:ind w:right="-143" w:firstLine="709"/>
        <w:jc w:val="both"/>
        <w:rPr>
          <w:sz w:val="28"/>
          <w:szCs w:val="28"/>
        </w:rPr>
      </w:pPr>
    </w:p>
    <w:sectPr w:rsidR="00E34E9C" w:rsidSect="00832EBA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D1" w:rsidRDefault="00C00DD1" w:rsidP="003C3CE2">
      <w:r>
        <w:separator/>
      </w:r>
    </w:p>
  </w:endnote>
  <w:endnote w:type="continuationSeparator" w:id="0">
    <w:p w:rsidR="00C00DD1" w:rsidRDefault="00C00DD1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D1" w:rsidRDefault="00C00DD1" w:rsidP="003C3CE2">
      <w:r>
        <w:separator/>
      </w:r>
    </w:p>
  </w:footnote>
  <w:footnote w:type="continuationSeparator" w:id="0">
    <w:p w:rsidR="00C00DD1" w:rsidRDefault="00C00DD1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50" w:rsidRDefault="00E22814" w:rsidP="00887250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305FF"/>
    <w:rsid w:val="00135F61"/>
    <w:rsid w:val="0014570F"/>
    <w:rsid w:val="00147187"/>
    <w:rsid w:val="00156877"/>
    <w:rsid w:val="0017465B"/>
    <w:rsid w:val="00181365"/>
    <w:rsid w:val="00183FB6"/>
    <w:rsid w:val="001A155B"/>
    <w:rsid w:val="001A19F2"/>
    <w:rsid w:val="001C6FFC"/>
    <w:rsid w:val="001E2198"/>
    <w:rsid w:val="001E2BFE"/>
    <w:rsid w:val="0020464F"/>
    <w:rsid w:val="00217F63"/>
    <w:rsid w:val="00220DE6"/>
    <w:rsid w:val="00231FC6"/>
    <w:rsid w:val="0024693E"/>
    <w:rsid w:val="0027455B"/>
    <w:rsid w:val="002819DF"/>
    <w:rsid w:val="00293CD3"/>
    <w:rsid w:val="0029459A"/>
    <w:rsid w:val="00294E0C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23D15"/>
    <w:rsid w:val="00442349"/>
    <w:rsid w:val="004508AF"/>
    <w:rsid w:val="004630D7"/>
    <w:rsid w:val="00463ED0"/>
    <w:rsid w:val="004666F6"/>
    <w:rsid w:val="00466876"/>
    <w:rsid w:val="00486CBD"/>
    <w:rsid w:val="004E4EDF"/>
    <w:rsid w:val="004F26CA"/>
    <w:rsid w:val="004F420A"/>
    <w:rsid w:val="004F4714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5747D"/>
    <w:rsid w:val="00575AAC"/>
    <w:rsid w:val="00575C3A"/>
    <w:rsid w:val="0058489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0DD1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517"/>
    <w:rsid w:val="00CF0D11"/>
    <w:rsid w:val="00CF11A8"/>
    <w:rsid w:val="00CF5A0B"/>
    <w:rsid w:val="00D27127"/>
    <w:rsid w:val="00D37E99"/>
    <w:rsid w:val="00D821C3"/>
    <w:rsid w:val="00DA50D8"/>
    <w:rsid w:val="00DD391E"/>
    <w:rsid w:val="00E22814"/>
    <w:rsid w:val="00E26360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94725"/>
    <w:rsid w:val="00F949A9"/>
    <w:rsid w:val="00FA3C21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2FFB-7B45-4014-93ED-0BBAECD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8813F6D4E0566E4C9D246D22DC11151444450AF3F57ECA6DBC2B2F1D3D58289761230E21D9132D9n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F8813F6D4E0566E4C9D246D22DC11151444450AF3F57ECA6DBC2B2F1D3D58289761230E21D9132D9n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89618163A89A8C1D8ECAD199380147C8CB18CF4EDAA2D9ECE9EF2D5VFS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4E1B-BF53-471E-89A8-89A0AB7A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23</cp:revision>
  <cp:lastPrinted>2016-06-15T06:42:00Z</cp:lastPrinted>
  <dcterms:created xsi:type="dcterms:W3CDTF">2016-05-11T09:35:00Z</dcterms:created>
  <dcterms:modified xsi:type="dcterms:W3CDTF">2016-07-01T09:06:00Z</dcterms:modified>
</cp:coreProperties>
</file>