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46A7D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CD39ED">
              <w:rPr>
                <w:rFonts w:eastAsia="Calibri"/>
                <w:sz w:val="28"/>
                <w:szCs w:val="28"/>
              </w:rPr>
              <w:t xml:space="preserve">финансового </w:t>
            </w:r>
            <w:r w:rsidR="000A52AD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CD39ED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68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bookmarkStart w:id="0" w:name="_GoBack"/>
      <w:bookmarkEnd w:id="0"/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2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193</w:t>
      </w:r>
    </w:p>
    <w:p w:rsidR="00D22686" w:rsidRPr="006A02DA" w:rsidRDefault="00D22686" w:rsidP="00D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22686" w:rsidRPr="00484036" w:rsidRDefault="00D22686" w:rsidP="00D22686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06C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Порядок определения объема и условия предоставления из бюджета муниципального образования           город-курорт Геленджик муниципальным бюджетным и муниципальным автономным учреждениям муниципального образования город-курорт Геленджик субсидий на иные цели, утвержденный постановлением администрации муниципального образования город-курорт Геленджик от 29 января 2021 года №145    (в редакции постановления администрации муниципального образования город-курорт Геленджик от 12 мая 2022 года №979)</w:t>
      </w:r>
      <w:r w:rsidRPr="009965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2686" w:rsidRPr="00C106C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226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686" w:rsidRPr="00C106C6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D22686">
        <w:rPr>
          <w:rFonts w:ascii="Times New Roman" w:hAnsi="Times New Roman" w:cs="Times New Roman"/>
          <w:sz w:val="28"/>
          <w:szCs w:val="28"/>
        </w:rPr>
        <w:t>Порядок определения объема и условия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</w:t>
      </w:r>
      <w:proofErr w:type="gramEnd"/>
      <w:r w:rsidR="00D22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686">
        <w:rPr>
          <w:rFonts w:ascii="Times New Roman" w:hAnsi="Times New Roman" w:cs="Times New Roman"/>
          <w:sz w:val="28"/>
          <w:szCs w:val="28"/>
        </w:rPr>
        <w:t>субсидий на иные цели, утвержденный постановлением администрации муниципального образования город-курорт Геленджик от 29 января 2021 года №145 (в редакции постановления администрации муниципального образования город-курорт</w:t>
      </w:r>
      <w:proofErr w:type="gramEnd"/>
      <w:r w:rsidR="00D22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686">
        <w:rPr>
          <w:rFonts w:ascii="Times New Roman" w:hAnsi="Times New Roman" w:cs="Times New Roman"/>
          <w:sz w:val="28"/>
          <w:szCs w:val="28"/>
        </w:rPr>
        <w:t>Геленджик от 12 мая 2022 года №979)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68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2268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7BD2" w:rsidRPr="00C106C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F7B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BD2" w:rsidRPr="00C106C6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F7BD2">
        <w:rPr>
          <w:rFonts w:ascii="Times New Roman" w:hAnsi="Times New Roman" w:cs="Times New Roman"/>
          <w:sz w:val="28"/>
          <w:szCs w:val="28"/>
        </w:rPr>
        <w:t>Порядок определения объема и условия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субсидий на иные цели, утвержденный постановлением администрации муниципального образования город-курорт Геленджик от 29 января 2021 года №145 (в редакции постановления администрации муниципального образования</w:t>
      </w:r>
      <w:proofErr w:type="gramEnd"/>
      <w:r w:rsidR="004F7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BD2">
        <w:rPr>
          <w:rFonts w:ascii="Times New Roman" w:hAnsi="Times New Roman" w:cs="Times New Roman"/>
          <w:sz w:val="28"/>
          <w:szCs w:val="28"/>
        </w:rPr>
        <w:t>город-курорт Геленджик от 12 мая 2022 года №979)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B5" w:rsidRDefault="00FF20B5" w:rsidP="007D1224">
      <w:pPr>
        <w:spacing w:after="0" w:line="240" w:lineRule="auto"/>
      </w:pPr>
      <w:r>
        <w:separator/>
      </w:r>
    </w:p>
  </w:endnote>
  <w:endnote w:type="continuationSeparator" w:id="0">
    <w:p w:rsidR="00FF20B5" w:rsidRDefault="00FF20B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B5" w:rsidRDefault="00FF20B5" w:rsidP="007D1224">
      <w:pPr>
        <w:spacing w:after="0" w:line="240" w:lineRule="auto"/>
      </w:pPr>
      <w:r>
        <w:separator/>
      </w:r>
    </w:p>
  </w:footnote>
  <w:footnote w:type="continuationSeparator" w:id="0">
    <w:p w:rsidR="00FF20B5" w:rsidRDefault="00FF20B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7</cp:revision>
  <cp:lastPrinted>2022-07-25T08:48:00Z</cp:lastPrinted>
  <dcterms:created xsi:type="dcterms:W3CDTF">2022-04-25T09:52:00Z</dcterms:created>
  <dcterms:modified xsi:type="dcterms:W3CDTF">2022-07-25T08:48:00Z</dcterms:modified>
</cp:coreProperties>
</file>